
<file path=[Content_Types].xml><?xml version="1.0" encoding="utf-8"?>
<Types xmlns="http://schemas.openxmlformats.org/package/2006/content-types">
  <Default ContentType="application/vnd.openxmlformats-package.relationships+xml" Extension="rels"/>
  <Default ContentType="image/tiff" Extension="tif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Address"/>
        <w:jc w:val="left"/>
      </w:pPr>
      <w:r>
        <w:rPr>
          <w:rFonts w:ascii="Arial Narrow" w:hAnsi="Arial Narrow" w:cs="Arial Narrow" w:eastAsia="Arial Narrow"/>
          <w:b w:val="false"/>
          <w:i w:val="false"/>
          <w:strike w:val="false"/>
          <w:color w:val=""/>
        </w:rPr>
        <w:t>Note: This draft evolved from planning staff research and Commission meetings held between 2005 and 2007.  It is intended to serve as a vehicle for discussion at Public Workshops – to stimulate conversation and dialogue about issues of importance in the jurisdiction.  This draft will be revised following public comment and discussion associated with Public Workshops to produce a final draft for the formal Public Hearing process.</w:t>
      </w:r>
    </w:p>
    <w:p>
      <w:pPr>
        <w:pStyle w:val="Heading1SectionHeading"/>
        <w:jc w:val="left"/>
      </w:pPr>
      <w:r>
        <w:rPr>
          <w:rFonts w:ascii="" w:hAnsi="" w:cs="" w:eastAsia=""/>
          <w:b w:val="false"/>
          <w:i w:val="false"/>
          <w:strike w:val="false"/>
          <w:color w:val=""/>
        </w:rPr>
        <w:t xml:space="preserve">5.4  </w:t>
      </w:r>
      <w:r>
        <w:rPr>
          <w:rFonts w:ascii="" w:hAnsi="" w:cs="" w:eastAsia=""/>
          <w:b w:val="false"/>
          <w:i w:val="false"/>
          <w:strike w:val="false"/>
          <w:color w:val=""/>
        </w:rPr>
        <w:t>Cultural</w:t>
      </w:r>
      <w:r>
        <w:rPr>
          <w:rFonts w:ascii="" w:hAnsi="" w:cs="" w:eastAsia=""/>
          <w:b w:val="false"/>
          <w:i w:val="false"/>
          <w:strike w:val="false"/>
          <w:color w:val=""/>
        </w:rPr>
        <w:t>, Archaeological and Historical Resources</w:t>
      </w:r>
    </w:p>
    <w:p>
      <w:pPr>
        <w:pStyle w:val="BodyText2"/>
        <w:jc w:val="both"/>
      </w:pPr>
      <w:r>
        <w:rPr>
          <w:rFonts w:ascii="" w:hAnsi="" w:cs="" w:eastAsia=""/>
          <w:b w:val="false"/>
          <w:i w:val="false"/>
          <w:strike w:val="false"/>
          <w:color w:val=""/>
          <w:sz w:val="16"/>
        </w:rPr>
        <w:t xml:space="preserve"> </w:t>
      </w:r>
      <w:r>
        <w:rPr>
          <w:rFonts w:ascii="" w:hAnsi="" w:cs="" w:eastAsia=""/>
          <w:b w:val="false"/>
          <w:i w:val="false"/>
          <w:strike w:val="false"/>
          <w:color w:val=""/>
          <w:sz w:val="16"/>
        </w:rPr>
        <w:t xml:space="preserve"> </w:t>
      </w:r>
      <w:r>
        <w:rPr>
          <w:rFonts w:ascii="" w:hAnsi="" w:cs="" w:eastAsia=""/>
          <w:b w:val="false"/>
          <w:i w:val="false"/>
          <w:strike w:val="false"/>
          <w:color w:val=""/>
          <w:sz w:val="16"/>
        </w:rPr>
        <w:t xml:space="preserve"> </w:t>
      </w:r>
      <w:r>
        <w:rPr>
          <w:rFonts w:ascii="" w:hAnsi="" w:cs="" w:eastAsia=""/>
          <w:b w:val="false"/>
          <w:i w:val="false"/>
          <w:strike w:val="false"/>
          <w:color w:val=""/>
          <w:sz w:val="16"/>
        </w:rPr>
        <w:t xml:space="preserve"> </w:t>
      </w:r>
      <w:r>
        <w:rPr>
          <w:rFonts w:ascii="" w:hAnsi="" w:cs="" w:eastAsia=""/>
          <w:b w:val="false"/>
          <w:i w:val="false"/>
          <w:strike w:val="false"/>
          <w:color w:val=""/>
          <w:sz w:val="16"/>
        </w:rPr>
        <w:t xml:space="preserve"> </w:t>
      </w:r>
      <w:r>
        <w:rPr>
          <w:rFonts w:ascii="" w:hAnsi="" w:cs="" w:eastAsia=""/>
          <w:b w:val="false"/>
          <w:i w:val="false"/>
          <w:strike w:val="false"/>
          <w:color w:val=""/>
          <w:sz w:val="16"/>
        </w:rPr>
        <w:t xml:space="preserve"> </w:t>
      </w:r>
      <w:r>
        <w:rPr>
          <w:rFonts w:ascii="" w:hAnsi="" w:cs="" w:eastAsia=""/>
          <w:b w:val="false"/>
          <w:i w:val="false"/>
          <w:strike w:val="false"/>
          <w:color w:val=""/>
          <w:sz w:val="16"/>
        </w:rPr>
        <w:t xml:space="preserve"> </w:t>
      </w:r>
      <w:r>
        <w:rPr>
          <w:rFonts w:ascii="" w:hAnsi="" w:cs="" w:eastAsia=""/>
          <w:b w:val="false"/>
          <w:i w:val="false"/>
          <w:strike w:val="false"/>
          <w:color w:val=""/>
          <w:sz w:val="16"/>
        </w:rPr>
        <w:t xml:space="preserve"> </w:t>
      </w:r>
      <w:r>
        <w:rPr>
          <w:rFonts w:ascii="" w:hAnsi="" w:cs="" w:eastAsia=""/>
          <w:b w:val="false"/>
          <w:i w:val="false"/>
          <w:strike w:val="false"/>
          <w:color w:val="292929"/>
          <w:sz w:val="16"/>
        </w:rPr>
        <w:t xml:space="preserve"> </w:t>
      </w:r>
      <w:r>
        <w:rPr>
          <w:rFonts w:ascii="" w:hAnsi="" w:cs="" w:eastAsia=""/>
          <w:b w:val="false"/>
          <w:i w:val="false"/>
          <w:strike w:val="false"/>
          <w:color w:val=""/>
          <w:sz w:val="16"/>
        </w:rPr>
        <w:t xml:space="preserve"> </w:t>
      </w:r>
      <w:r>
        <w:rPr>
          <w:rFonts w:ascii="" w:hAnsi="" w:cs="" w:eastAsia=""/>
          <w:b w:val="false"/>
          <w:i w:val="false"/>
          <w:strike w:val="false"/>
          <w:color w:val="292929"/>
          <w:sz w:val="16"/>
        </w:rPr>
        <w:t xml:space="preserve"> </w:t>
      </w:r>
      <w:r>
        <w:rPr>
          <w:rFonts w:ascii="" w:hAnsi="" w:cs="" w:eastAsia=""/>
          <w:b w:val="false"/>
          <w:i w:val="false"/>
          <w:strike w:val="false"/>
          <w:color w:val="292929"/>
          <w:sz w:val="16"/>
        </w:rPr>
        <w:t xml:space="preserve"> </w:t>
      </w:r>
      <w:r>
        <w:rPr>
          <w:rFonts w:ascii="" w:hAnsi="" w:cs="" w:eastAsia=""/>
          <w:b w:val="false"/>
          <w:i w:val="false"/>
          <w:strike w:val="false"/>
          <w:color w:val="292929"/>
          <w:sz w:val="16"/>
        </w:rPr>
        <w:t xml:space="preserve"> </w:t>
      </w:r>
      <w:r>
        <w:rPr>
          <w:rFonts w:ascii="" w:hAnsi="" w:cs="" w:eastAsia=""/>
          <w:b w:val="false"/>
          <w:i w:val="false"/>
          <w:strike w:val="false"/>
          <w:color w:val="292929"/>
          <w:sz w:val="16"/>
        </w:rPr>
        <w:t xml:space="preserve"> </w:t>
      </w:r>
      <w:r>
        <w:rPr>
          <w:rFonts w:ascii="" w:hAnsi="" w:cs="" w:eastAsia=""/>
          <w:b w:val="false"/>
          <w:i w:val="false"/>
          <w:strike w:val="false"/>
          <w:color w:val="292929"/>
          <w:sz w:val="16"/>
        </w:rPr>
        <w:t xml:space="preserve"> </w:t>
      </w:r>
      <w:r>
        <w:rPr>
          <w:rFonts w:ascii="" w:hAnsi="" w:cs="" w:eastAsia=""/>
          <w:b w:val="false"/>
          <w:i w:val="false"/>
          <w:strike w:val="false"/>
          <w:color w:val="4D4D4D"/>
          <w:sz w:val="16"/>
        </w:rPr>
        <w:t xml:space="preserve"> </w:t>
      </w:r>
      <w:r>
        <w:rPr>
          <w:rFonts w:ascii="" w:hAnsi="" w:cs="" w:eastAsia=""/>
          <w:b w:val="false"/>
          <w:i w:val="false"/>
          <w:strike w:val="false"/>
          <w:color w:val="4D4D4D"/>
          <w:sz w:val="16"/>
        </w:rPr>
        <w:t xml:space="preserve"> </w:t>
      </w:r>
      <w:r>
        <w:rPr>
          <w:rFonts w:ascii="" w:hAnsi="" w:cs="" w:eastAsia=""/>
          <w:b w:val="false"/>
          <w:i w:val="false"/>
          <w:strike w:val="false"/>
          <w:color w:val="4D4D4D"/>
          <w:sz w:val="16"/>
        </w:rPr>
        <w:t xml:space="preserve"> </w:t>
      </w:r>
      <w:r>
        <w:rPr>
          <w:rFonts w:ascii="" w:hAnsi="" w:cs="" w:eastAsia=""/>
          <w:b w:val="false"/>
          <w:i w:val="false"/>
          <w:strike w:val="false"/>
          <w:color w:val="4D4D4D"/>
          <w:sz w:val="16"/>
        </w:rPr>
        <w:t xml:space="preserve"> </w:t>
      </w:r>
      <w:r>
        <w:rPr>
          <w:rFonts w:ascii="" w:hAnsi="" w:cs="" w:eastAsia=""/>
          <w:b w:val="false"/>
          <w:i w:val="false"/>
          <w:strike w:val="false"/>
          <w:color w:val="4D4D4D"/>
          <w:sz w:val="16"/>
        </w:rPr>
        <w:t xml:space="preserve"> </w:t>
      </w:r>
      <w:r>
        <w:rPr>
          <w:rFonts w:ascii="" w:hAnsi="" w:cs="" w:eastAsia=""/>
          <w:b w:val="false"/>
          <w:i w:val="false"/>
          <w:strike w:val="false"/>
          <w:color w:val="4D4D4D"/>
          <w:sz w:val="16"/>
        </w:rPr>
        <w:t xml:space="preserve"> </w:t>
      </w:r>
      <w:r>
        <w:rPr>
          <w:rFonts w:ascii="" w:hAnsi="" w:cs="" w:eastAsia=""/>
          <w:b w:val="false"/>
          <w:i w:val="false"/>
          <w:strike w:val="false"/>
          <w:color w:val="292929"/>
          <w:sz w:val="16"/>
        </w:rPr>
        <w:t xml:space="preserve"> </w:t>
      </w:r>
      <w:r>
        <w:rPr>
          <w:rFonts w:ascii="" w:hAnsi="" w:cs="" w:eastAsia=""/>
          <w:b w:val="false"/>
          <w:i w:val="false"/>
          <w:strike w:val="false"/>
          <w:color w:val="333333"/>
          <w:sz w:val="16"/>
        </w:rPr>
        <w:t xml:space="preserve"> </w:t>
      </w:r>
      <w:r>
        <w:rPr>
          <w:rFonts w:ascii="" w:hAnsi="" w:cs="" w:eastAsia=""/>
          <w:b w:val="false"/>
          <w:i w:val="false"/>
          <w:strike w:val="false"/>
          <w:color w:val="333333"/>
          <w:sz w:val="16"/>
        </w:rPr>
        <w:t xml:space="preserve"> </w:t>
      </w:r>
      <w:r>
        <w:rPr>
          <w:rFonts w:ascii="" w:hAnsi="" w:cs="" w:eastAsia=""/>
          <w:b w:val="false"/>
          <w:i w:val="false"/>
          <w:strike w:val="false"/>
          <w:color w:val="333333"/>
          <w:sz w:val="16"/>
        </w:rPr>
        <w:t xml:space="preserve"> </w:t>
      </w:r>
      <w:r>
        <w:rPr>
          <w:rFonts w:ascii="" w:hAnsi="" w:cs="" w:eastAsia=""/>
          <w:b w:val="false"/>
          <w:i w:val="false"/>
          <w:strike w:val="false"/>
          <w:color w:val="333333"/>
          <w:sz w:val="16"/>
        </w:rPr>
        <w:t xml:space="preserve"> </w:t>
      </w:r>
      <w:r>
        <w:rPr>
          <w:rFonts w:ascii="" w:hAnsi="" w:cs="" w:eastAsia=""/>
          <w:b w:val="false"/>
          <w:i w:val="false"/>
          <w:strike w:val="false"/>
          <w:color w:val="333333"/>
          <w:sz w:val="16"/>
        </w:rPr>
        <w:t xml:space="preserve"> </w:t>
      </w:r>
      <w:r>
        <w:rPr>
          <w:rFonts w:ascii="" w:hAnsi="" w:cs="" w:eastAsia=""/>
          <w:b w:val="false"/>
          <w:i w:val="false"/>
          <w:strike w:val="false"/>
          <w:color w:val="4D4D4D"/>
          <w:sz w:val="16"/>
        </w:rPr>
        <w:t xml:space="preserve"> </w:t>
      </w:r>
      <w:r>
        <w:rPr>
          <w:rFonts w:ascii="" w:hAnsi="" w:cs="" w:eastAsia=""/>
          <w:b w:val="false"/>
          <w:i w:val="false"/>
          <w:strike w:val="false"/>
          <w:color w:val="4D4D4D"/>
          <w:sz w:val="16"/>
        </w:rPr>
        <w:t xml:space="preserve"> </w:t>
      </w:r>
      <w:r>
        <w:rPr>
          <w:rFonts w:ascii="" w:hAnsi="" w:cs="" w:eastAsia=""/>
          <w:b w:val="false"/>
          <w:i w:val="false"/>
          <w:strike w:val="false"/>
          <w:color w:val="4D4D4D"/>
          <w:sz w:val="16"/>
        </w:rPr>
        <w:t xml:space="preserve"> </w:t>
      </w:r>
      <w:r>
        <w:rPr>
          <w:rFonts w:ascii="" w:hAnsi="" w:cs="" w:eastAsia=""/>
          <w:b w:val="false"/>
          <w:i w:val="false"/>
          <w:strike w:val="false"/>
          <w:color w:val="4D4D4D"/>
          <w:sz w:val="16"/>
        </w:rPr>
        <w:t xml:space="preserve"> </w:t>
      </w:r>
      <w:r>
        <w:rPr>
          <w:rFonts w:ascii="" w:hAnsi="" w:cs="" w:eastAsia=""/>
          <w:b w:val="false"/>
          <w:i w:val="false"/>
          <w:strike w:val="false"/>
          <w:color w:val="4D4D4D"/>
          <w:sz w:val="16"/>
        </w:rPr>
        <w:t xml:space="preserve"> </w:t>
      </w:r>
      <w:r>
        <w:rPr>
          <w:rFonts w:ascii="" w:hAnsi="" w:cs="" w:eastAsia=""/>
          <w:b w:val="false"/>
          <w:i w:val="false"/>
          <w:strike w:val="false"/>
          <w:color w:val="4D4D4D"/>
          <w:sz w:val="16"/>
        </w:rPr>
        <w:t xml:space="preserve"> </w:t>
      </w:r>
      <w:r>
        <w:rPr>
          <w:rFonts w:ascii="" w:hAnsi="" w:cs="" w:eastAsia=""/>
          <w:b w:val="false"/>
          <w:i w:val="false"/>
          <w:strike w:val="false"/>
          <w:color w:val="4D4D4D"/>
          <w:sz w:val="16"/>
        </w:rPr>
        <w:t xml:space="preserve"> </w:t>
      </w:r>
      <w:r>
        <w:rPr>
          <w:rFonts w:ascii="" w:hAnsi="" w:cs="" w:eastAsia=""/>
          <w:b w:val="false"/>
          <w:i w:val="false"/>
          <w:strike w:val="false"/>
          <w:color w:val="5F5F5F"/>
          <w:sz w:val="16"/>
        </w:rPr>
        <w:t xml:space="preserve"> </w:t>
      </w:r>
      <w:r>
        <w:rPr>
          <w:rFonts w:ascii="" w:hAnsi="" w:cs="" w:eastAsia=""/>
          <w:b w:val="false"/>
          <w:i w:val="false"/>
          <w:strike w:val="false"/>
          <w:color w:val="5F5F5F"/>
          <w:sz w:val="16"/>
        </w:rPr>
        <w:t xml:space="preserve"> </w:t>
      </w:r>
      <w:r>
        <w:rPr>
          <w:rFonts w:ascii="" w:hAnsi="" w:cs="" w:eastAsia=""/>
          <w:b w:val="false"/>
          <w:i w:val="false"/>
          <w:strike w:val="false"/>
          <w:color w:val="5F5F5F"/>
          <w:sz w:val="16"/>
        </w:rPr>
        <w:t xml:space="preserve"> </w:t>
      </w:r>
      <w:r>
        <w:rPr>
          <w:rFonts w:ascii="" w:hAnsi="" w:cs="" w:eastAsia=""/>
          <w:b w:val="false"/>
          <w:i w:val="false"/>
          <w:strike w:val="false"/>
          <w:color w:val="5F5F5F"/>
          <w:sz w:val="16"/>
        </w:rPr>
        <w:t xml:space="preserve"> </w:t>
      </w:r>
      <w:r>
        <w:rPr>
          <w:rFonts w:ascii="" w:hAnsi="" w:cs="" w:eastAsia=""/>
          <w:b w:val="false"/>
          <w:i w:val="false"/>
          <w:strike w:val="false"/>
          <w:color w:val="777777"/>
          <w:sz w:val="16"/>
        </w:rPr>
        <w:t xml:space="preserve"> </w:t>
      </w:r>
      <w:r>
        <w:rPr>
          <w:rFonts w:ascii="" w:hAnsi="" w:cs="" w:eastAsia=""/>
          <w:b w:val="false"/>
          <w:i w:val="false"/>
          <w:strike w:val="false"/>
          <w:color w:val="777777"/>
          <w:sz w:val="16"/>
        </w:rPr>
        <w:t xml:space="preserve"> </w:t>
      </w:r>
      <w:r>
        <w:rPr>
          <w:rFonts w:ascii="" w:hAnsi="" w:cs="" w:eastAsia=""/>
          <w:b w:val="false"/>
          <w:i w:val="false"/>
          <w:strike w:val="false"/>
          <w:color w:val="777777"/>
          <w:sz w:val="16"/>
        </w:rPr>
        <w:t xml:space="preserve"> </w:t>
      </w:r>
      <w:r>
        <w:rPr>
          <w:rFonts w:ascii="" w:hAnsi="" w:cs="" w:eastAsia=""/>
          <w:b w:val="false"/>
          <w:i w:val="false"/>
          <w:strike w:val="false"/>
          <w:color w:val="777777"/>
          <w:sz w:val="16"/>
        </w:rPr>
        <w:t xml:space="preserve"> </w:t>
      </w:r>
      <w:r>
        <w:rPr>
          <w:rFonts w:ascii="" w:hAnsi="" w:cs="" w:eastAsia=""/>
          <w:b w:val="false"/>
          <w:i w:val="false"/>
          <w:strike w:val="false"/>
          <w:color w:val="777777"/>
          <w:sz w:val="16"/>
        </w:rPr>
        <w:t xml:space="preserve"> </w:t>
      </w:r>
      <w:r>
        <w:rPr>
          <w:rFonts w:ascii="" w:hAnsi="" w:cs="" w:eastAsia=""/>
          <w:b w:val="false"/>
          <w:i w:val="false"/>
          <w:strike w:val="false"/>
          <w:color w:val="777777"/>
          <w:sz w:val="16"/>
        </w:rPr>
        <w:t xml:space="preserve"> </w:t>
      </w:r>
      <w:r>
        <w:rPr>
          <w:rFonts w:ascii="" w:hAnsi="" w:cs="" w:eastAsia=""/>
          <w:b w:val="false"/>
          <w:i w:val="false"/>
          <w:strike w:val="false"/>
          <w:color w:val="777777"/>
          <w:sz w:val="16"/>
        </w:rPr>
        <w:t xml:space="preserve"> </w:t>
      </w:r>
      <w:r>
        <w:rPr>
          <w:rFonts w:ascii="" w:hAnsi="" w:cs="" w:eastAsia=""/>
          <w:b w:val="false"/>
          <w:i w:val="false"/>
          <w:strike w:val="false"/>
          <w:color w:val="777777"/>
          <w:sz w:val="16"/>
        </w:rPr>
        <w:t xml:space="preserve"> </w:t>
      </w:r>
      <w:r>
        <w:rPr>
          <w:rFonts w:ascii="" w:hAnsi="" w:cs="" w:eastAsia=""/>
          <w:b w:val="false"/>
          <w:i w:val="false"/>
          <w:strike w:val="false"/>
          <w:color w:val="808080"/>
          <w:sz w:val="16"/>
        </w:rPr>
        <w:t xml:space="preserve"> </w:t>
      </w:r>
      <w:r>
        <w:rPr>
          <w:rFonts w:ascii="" w:hAnsi="" w:cs="" w:eastAsia=""/>
          <w:b w:val="false"/>
          <w:i w:val="false"/>
          <w:strike w:val="false"/>
          <w:color w:val="808080"/>
          <w:sz w:val="16"/>
        </w:rPr>
        <w:t xml:space="preserve"> </w:t>
      </w:r>
      <w:r>
        <w:rPr>
          <w:rFonts w:ascii="" w:hAnsi="" w:cs="" w:eastAsia=""/>
          <w:b w:val="false"/>
          <w:i w:val="false"/>
          <w:strike w:val="false"/>
          <w:color w:val="808080"/>
          <w:sz w:val="16"/>
        </w:rPr>
        <w:t xml:space="preserve"> </w:t>
      </w:r>
      <w:r>
        <w:rPr>
          <w:rFonts w:ascii="" w:hAnsi="" w:cs="" w:eastAsia=""/>
          <w:b w:val="false"/>
          <w:i w:val="false"/>
          <w:strike w:val="false"/>
          <w:color w:val="808080"/>
          <w:sz w:val="16"/>
        </w:rPr>
        <w:t xml:space="preserve"> </w:t>
      </w:r>
      <w:r>
        <w:rPr>
          <w:rFonts w:ascii="" w:hAnsi="" w:cs="" w:eastAsia=""/>
          <w:b w:val="false"/>
          <w:i w:val="false"/>
          <w:strike w:val="false"/>
          <w:color w:val="808080"/>
          <w:sz w:val="16"/>
        </w:rPr>
        <w:t xml:space="preserve"> </w:t>
      </w:r>
      <w:r>
        <w:rPr>
          <w:rFonts w:ascii="" w:hAnsi="" w:cs="" w:eastAsia=""/>
          <w:b w:val="false"/>
          <w:i w:val="false"/>
          <w:strike w:val="false"/>
          <w:color w:val="808080"/>
          <w:sz w:val="16"/>
        </w:rPr>
        <w:t xml:space="preserve"> </w:t>
      </w:r>
      <w:r>
        <w:rPr>
          <w:rFonts w:ascii="" w:hAnsi="" w:cs="" w:eastAsia=""/>
          <w:b w:val="false"/>
          <w:i w:val="false"/>
          <w:strike w:val="false"/>
          <w:color w:val="808080"/>
          <w:sz w:val="16"/>
        </w:rPr>
        <w:t xml:space="preserve"> </w:t>
      </w:r>
      <w:r>
        <w:rPr>
          <w:rFonts w:ascii="" w:hAnsi="" w:cs="" w:eastAsia=""/>
          <w:b w:val="false"/>
          <w:i w:val="false"/>
          <w:strike w:val="false"/>
          <w:color w:val="969696"/>
          <w:sz w:val="16"/>
        </w:rPr>
        <w:t xml:space="preserve"> </w:t>
      </w:r>
      <w:r>
        <w:rPr>
          <w:rFonts w:ascii="" w:hAnsi="" w:cs="" w:eastAsia=""/>
          <w:b w:val="false"/>
          <w:i w:val="false"/>
          <w:strike w:val="false"/>
          <w:color w:val="969696"/>
          <w:sz w:val="16"/>
        </w:rPr>
        <w:t xml:space="preserve"> </w:t>
      </w:r>
      <w:r>
        <w:rPr>
          <w:rFonts w:ascii="" w:hAnsi="" w:cs="" w:eastAsia=""/>
          <w:b w:val="false"/>
          <w:i w:val="false"/>
          <w:strike w:val="false"/>
          <w:color w:val="969696"/>
          <w:sz w:val="16"/>
        </w:rPr>
        <w:t xml:space="preserve"> </w:t>
      </w:r>
      <w:r>
        <w:rPr>
          <w:rFonts w:ascii="" w:hAnsi="" w:cs="" w:eastAsia=""/>
          <w:b w:val="false"/>
          <w:i w:val="false"/>
          <w:strike w:val="false"/>
          <w:color w:val="969696"/>
          <w:sz w:val="16"/>
        </w:rPr>
        <w:t xml:space="preserve"> </w:t>
      </w:r>
      <w:r>
        <w:rPr>
          <w:rFonts w:ascii="" w:hAnsi="" w:cs="" w:eastAsia=""/>
          <w:b w:val="false"/>
          <w:i w:val="false"/>
          <w:strike w:val="false"/>
          <w:color w:val="969696"/>
          <w:sz w:val="16"/>
        </w:rPr>
        <w:t xml:space="preserve"> </w:t>
      </w:r>
      <w:r>
        <w:rPr>
          <w:rFonts w:ascii="" w:hAnsi="" w:cs="" w:eastAsia=""/>
          <w:b w:val="false"/>
          <w:i w:val="false"/>
          <w:strike w:val="false"/>
          <w:color w:val="B2B2B2"/>
          <w:sz w:val="16"/>
        </w:rPr>
        <w:t xml:space="preserve"> </w:t>
      </w:r>
      <w:r>
        <w:rPr>
          <w:rFonts w:ascii="" w:hAnsi="" w:cs="" w:eastAsia=""/>
          <w:b w:val="false"/>
          <w:i w:val="false"/>
          <w:strike w:val="false"/>
          <w:color w:val="B2B2B2"/>
          <w:sz w:val="16"/>
        </w:rPr>
        <w:t xml:space="preserve"> </w:t>
      </w:r>
      <w:r>
        <w:rPr>
          <w:rFonts w:ascii="" w:hAnsi="" w:cs="" w:eastAsia=""/>
          <w:b w:val="false"/>
          <w:i w:val="false"/>
          <w:strike w:val="false"/>
          <w:color w:val="B2B2B2"/>
          <w:sz w:val="16"/>
        </w:rPr>
        <w:t xml:space="preserve"> </w:t>
      </w:r>
      <w:r>
        <w:rPr>
          <w:rFonts w:ascii="" w:hAnsi="" w:cs="" w:eastAsia=""/>
          <w:b w:val="false"/>
          <w:i w:val="false"/>
          <w:strike w:val="false"/>
          <w:color w:val="B2B2B2"/>
          <w:sz w:val="16"/>
        </w:rPr>
        <w:t xml:space="preserve"> </w:t>
      </w:r>
      <w:r>
        <w:rPr>
          <w:rFonts w:ascii="" w:hAnsi="" w:cs="" w:eastAsia=""/>
          <w:b w:val="false"/>
          <w:i w:val="false"/>
          <w:strike w:val="false"/>
          <w:color w:val="B2B2B2"/>
          <w:sz w:val="16"/>
        </w:rPr>
        <w:t xml:space="preserve"> </w:t>
      </w:r>
      <w:r>
        <w:rPr>
          <w:rFonts w:ascii="" w:hAnsi="" w:cs="" w:eastAsia=""/>
          <w:b w:val="false"/>
          <w:i w:val="false"/>
          <w:strike w:val="false"/>
          <w:color w:val="B2B2B2"/>
          <w:sz w:val="16"/>
        </w:rPr>
        <w:t xml:space="preserve"> </w:t>
      </w:r>
      <w:r>
        <w:rPr>
          <w:rFonts w:ascii="" w:hAnsi="" w:cs="" w:eastAsia=""/>
          <w:b w:val="false"/>
          <w:i w:val="false"/>
          <w:strike w:val="false"/>
          <w:color w:val="B2B2B2"/>
          <w:sz w:val="16"/>
        </w:rPr>
        <w:t xml:space="preserve"> </w:t>
      </w:r>
      <w:r>
        <w:rPr>
          <w:rFonts w:ascii="" w:hAnsi="" w:cs="" w:eastAsia=""/>
          <w:b w:val="false"/>
          <w:i w:val="false"/>
          <w:strike w:val="false"/>
          <w:color w:val="C0C0C0"/>
          <w:sz w:val="16"/>
        </w:rPr>
        <w:t xml:space="preserve"> </w:t>
      </w:r>
      <w:r>
        <w:rPr>
          <w:rFonts w:ascii="" w:hAnsi="" w:cs="" w:eastAsia=""/>
          <w:b w:val="false"/>
          <w:i w:val="false"/>
          <w:strike w:val="false"/>
          <w:color w:val="C0C0C0"/>
          <w:sz w:val="16"/>
        </w:rPr>
        <w:t xml:space="preserve"> </w:t>
      </w:r>
      <w:r>
        <w:rPr>
          <w:rFonts w:ascii="" w:hAnsi="" w:cs="" w:eastAsia=""/>
          <w:b w:val="false"/>
          <w:i w:val="false"/>
          <w:strike w:val="false"/>
          <w:color w:val="C0C0C0"/>
          <w:sz w:val="16"/>
        </w:rPr>
        <w:t xml:space="preserve"> </w:t>
      </w:r>
      <w:r>
        <w:rPr>
          <w:rFonts w:ascii="" w:hAnsi="" w:cs="" w:eastAsia=""/>
          <w:b w:val="false"/>
          <w:i w:val="false"/>
          <w:strike w:val="false"/>
          <w:color w:val="C0C0C0"/>
          <w:sz w:val="16"/>
        </w:rPr>
        <w:t xml:space="preserve"> </w:t>
      </w:r>
      <w:r>
        <w:rPr>
          <w:rFonts w:ascii="" w:hAnsi="" w:cs="" w:eastAsia=""/>
          <w:b w:val="false"/>
          <w:i w:val="false"/>
          <w:strike w:val="false"/>
          <w:color w:val="C0C0C0"/>
          <w:sz w:val="16"/>
        </w:rPr>
        <w:t xml:space="preserve"> </w:t>
      </w:r>
    </w:p>
    <w:p>
      <w:pPr>
        <w:pStyle w:val=""/>
        <w:jc w:val="both"/>
      </w:pPr>
      <w:r>
        <w:rPr>
          <w:rFonts w:ascii="Arial Narrow" w:hAnsi="Arial Narrow" w:cs="Arial Narrow" w:eastAsia="Arial Narrow"/>
          <w:b w:val="false"/>
          <w:i w:val="false"/>
          <w:strike w:val="false"/>
          <w:color w:val=""/>
        </w:rPr>
        <w:t xml:space="preserve">Human activity throughout LURC's jurisdiction has resulted, over time, in a variety of cultural resources. </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These resources possess educational, scientific and social values that help us understand our heritage and contribute to our sense of the state, and </w:t>
      </w:r>
      <w:r>
        <w:rPr>
          <w:rFonts w:ascii="Arial Narrow" w:hAnsi="Arial Narrow" w:cs="Arial Narrow" w:eastAsia="Arial Narrow"/>
          <w:b w:val="false"/>
          <w:i w:val="false"/>
          <w:strike w:val="false"/>
          <w:color w:val=""/>
        </w:rPr>
        <w:t>its</w:t>
      </w:r>
      <w:r>
        <w:rPr>
          <w:rFonts w:ascii="Arial Narrow" w:hAnsi="Arial Narrow" w:cs="Arial Narrow" w:eastAsia="Arial Narrow"/>
          <w:b w:val="false"/>
          <w:i w:val="false"/>
          <w:strike w:val="false"/>
          <w:color w:val=""/>
        </w:rPr>
        <w:t xml:space="preserve"> North Woods, as a unique place.  Cultural resources include Indian canoe routes, prehistoric archaeological sites, historic archaeological sites, and historical structures, di</w:t>
      </w:r>
      <w:r>
        <w:rPr>
          <w:rFonts w:ascii="Arial Narrow" w:hAnsi="Arial Narrow" w:cs="Arial Narrow" w:eastAsia="Arial Narrow"/>
          <w:b w:val="false"/>
          <w:i w:val="false"/>
          <w:strike w:val="false"/>
          <w:color w:val=""/>
        </w:rPr>
        <w:t>stricts, trails and landmarks.</w:t>
      </w:r>
    </w:p>
    <w:p>
      <w:pPr>
        <w:pStyle w:val=""/>
        <w:jc w:val="both"/>
      </w:pPr>
      <w:r>
        <w:rPr>
          <w:rFonts w:ascii="Arial Narrow" w:hAnsi="Arial Narrow" w:cs="Arial Narrow" w:eastAsia="Arial Narrow"/>
          <w:b w:val="false"/>
          <w:i w:val="false"/>
          <w:strike w:val="false"/>
          <w:color w:val=""/>
        </w:rPr>
        <w:t xml:space="preserve">Archaeological resources, both prehistoric and historic, provide us with evidence of human life and culture in past ages.  Prehistoric archaeology attempts to reconstruct the lifestyle of the original human inhabitants of </w:t>
      </w:r>
      <w:r>
        <w:rPr>
          <w:rFonts w:ascii="Arial Narrow" w:hAnsi="Arial Narrow" w:cs="Arial Narrow" w:eastAsia="Arial Narrow"/>
          <w:b w:val="false"/>
          <w:i w:val="false"/>
          <w:strike w:val="false"/>
          <w:color w:val=""/>
        </w:rPr>
        <w:t>Maine</w:t>
      </w:r>
      <w:r>
        <w:rPr>
          <w:rFonts w:ascii="Arial Narrow" w:hAnsi="Arial Narrow" w:cs="Arial Narrow" w:eastAsia="Arial Narrow"/>
          <w:b w:val="false"/>
          <w:i w:val="false"/>
          <w:strike w:val="false"/>
          <w:color w:val=""/>
        </w:rPr>
        <w:t xml:space="preserve"> from the end of the Ice Age to the arrival of the Europeans and written history.  Historic archaeology analyzes the settlements and forts of the period from 1600 on, helping to expand the historical record.  Historical resources in the form of structures, sites or landmarks are associated with past events or people of significance in the history of the state, represent an architectural style of a distinct period, or both.  Criteria exist at both the federal and state level for evaluating the significance of such resources for placement on the National Register of Historic Places,</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Maine</w:t>
      </w:r>
      <w:r>
        <w:rPr>
          <w:rFonts w:ascii="Arial Narrow" w:hAnsi="Arial Narrow" w:cs="Arial Narrow" w:eastAsia="Arial Narrow"/>
          <w:b w:val="false"/>
          <w:i w:val="false"/>
          <w:strike w:val="false"/>
          <w:color w:val=""/>
        </w:rPr>
        <w:t xml:space="preserve">'s Historic Places, </w:t>
      </w:r>
      <w:r>
        <w:rPr>
          <w:rFonts w:ascii="Arial Narrow" w:hAnsi="Arial Narrow" w:cs="Arial Narrow" w:eastAsia="Arial Narrow"/>
          <w:b w:val="false"/>
          <w:i w:val="false"/>
          <w:strike w:val="false"/>
          <w:color w:val=""/>
        </w:rPr>
        <w:t>Maine</w:t>
      </w:r>
      <w:r>
        <w:rPr>
          <w:rFonts w:ascii="Arial Narrow" w:hAnsi="Arial Narrow" w:cs="Arial Narrow" w:eastAsia="Arial Narrow"/>
          <w:b w:val="false"/>
          <w:i w:val="false"/>
          <w:strike w:val="false"/>
          <w:color w:val=""/>
        </w:rPr>
        <w:t>'s Archaeological Survey and the Statewide Historic Archaeological Inventory.</w:t>
      </w:r>
    </w:p>
    <w:p>
      <w:pPr>
        <w:pStyle w:val="Style14ptBoldItalicJustifiedLinespacingAtleast108"/>
        <w:jc w:val="left"/>
      </w:pPr>
      <w:r>
        <w:rPr>
          <w:rFonts w:ascii="" w:hAnsi="" w:cs="" w:eastAsia=""/>
          <w:b w:val="false"/>
          <w:i w:val="false"/>
          <w:strike w:val="false"/>
          <w:color w:val=""/>
        </w:rPr>
        <w:t>5.4</w:t>
      </w:r>
      <w:r>
        <w:rPr>
          <w:rFonts w:ascii="" w:hAnsi="" w:cs="" w:eastAsia=""/>
          <w:b w:val="false"/>
          <w:i w:val="false"/>
          <w:strike w:val="false"/>
          <w:color w:val=""/>
        </w:rPr>
        <w:t>.</w:t>
      </w:r>
      <w:r>
        <w:rPr>
          <w:rFonts w:ascii="" w:hAnsi="" w:cs="" w:eastAsia=""/>
          <w:b w:val="false"/>
          <w:i w:val="false"/>
          <w:strike w:val="false"/>
          <w:color w:val=""/>
        </w:rPr>
        <w:t>A</w:t>
      </w:r>
      <w:r>
        <w:rPr>
          <w:rFonts w:ascii="" w:hAnsi="" w:cs="" w:eastAsia=""/>
          <w:b w:val="false"/>
          <w:i w:val="false"/>
          <w:strike w:val="false"/>
          <w:color w:val=""/>
        </w:rPr>
        <w:t xml:space="preserve">  </w:t>
      </w:r>
      <w:r>
        <w:rPr>
          <w:rFonts w:ascii="" w:hAnsi="" w:cs="" w:eastAsia=""/>
          <w:b w:val="false"/>
          <w:i w:val="false"/>
          <w:strike w:val="false"/>
          <w:color w:val=""/>
        </w:rPr>
        <w:t xml:space="preserve">Early History and </w:t>
      </w:r>
      <w:r>
        <w:rPr>
          <w:rFonts w:ascii="" w:hAnsi="" w:cs="" w:eastAsia=""/>
          <w:b w:val="false"/>
          <w:i w:val="false"/>
          <w:strike w:val="false"/>
          <w:color w:val=""/>
        </w:rPr>
        <w:t>Archaeological Resources</w:t>
      </w:r>
    </w:p>
    <w:p>
      <w:pPr>
        <w:pStyle w:val=""/>
        <w:jc w:val="both"/>
      </w:pPr>
      <w:r>
        <w:rPr>
          <w:rFonts w:ascii="Arial Narrow" w:hAnsi="Arial Narrow" w:cs="Arial Narrow" w:eastAsia="Arial Narrow"/>
          <w:b w:val="false"/>
          <w:i w:val="false"/>
          <w:strike w:val="false"/>
          <w:color w:val=""/>
        </w:rPr>
        <w:t xml:space="preserve">The first people known to inhabit </w:t>
      </w:r>
      <w:r>
        <w:rPr>
          <w:rFonts w:ascii="Arial Narrow" w:hAnsi="Arial Narrow" w:cs="Arial Narrow" w:eastAsia="Arial Narrow"/>
          <w:b w:val="false"/>
          <w:i w:val="false"/>
          <w:strike w:val="false"/>
          <w:color w:val=""/>
        </w:rPr>
        <w:t>Maine</w:t>
      </w:r>
      <w:r>
        <w:rPr>
          <w:rFonts w:ascii="Arial Narrow" w:hAnsi="Arial Narrow" w:cs="Arial Narrow" w:eastAsia="Arial Narrow"/>
          <w:b w:val="false"/>
          <w:i w:val="false"/>
          <w:strike w:val="false"/>
          <w:color w:val=""/>
        </w:rPr>
        <w:t xml:space="preserve">, the Paleoindians, moved in from the south or west about 11,000 years ago as the land area of </w:t>
      </w:r>
      <w:r>
        <w:rPr>
          <w:rFonts w:ascii="Arial Narrow" w:hAnsi="Arial Narrow" w:cs="Arial Narrow" w:eastAsia="Arial Narrow"/>
          <w:b w:val="false"/>
          <w:i w:val="false"/>
          <w:strike w:val="false"/>
          <w:color w:val=""/>
        </w:rPr>
        <w:t>Maine</w:t>
      </w:r>
      <w:r>
        <w:rPr>
          <w:rFonts w:ascii="Arial Narrow" w:hAnsi="Arial Narrow" w:cs="Arial Narrow" w:eastAsia="Arial Narrow"/>
          <w:b w:val="false"/>
          <w:i w:val="false"/>
          <w:strike w:val="false"/>
          <w:color w:val=""/>
        </w:rPr>
        <w:t xml:space="preserve"> was recovering from its last glaciation. </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They tended to camp on very well-drained soils away from river valleys and were probably the only prehistoric people to have lived in such areas in </w:t>
      </w:r>
      <w:r>
        <w:rPr>
          <w:rFonts w:ascii="Arial Narrow" w:hAnsi="Arial Narrow" w:cs="Arial Narrow" w:eastAsia="Arial Narrow"/>
          <w:b w:val="false"/>
          <w:i w:val="false"/>
          <w:strike w:val="false"/>
          <w:color w:val=""/>
        </w:rPr>
        <w:t>Maine</w:t>
      </w:r>
      <w:r>
        <w:rPr>
          <w:rFonts w:ascii="Arial Narrow" w:hAnsi="Arial Narrow" w:cs="Arial Narrow" w:eastAsia="Arial Narrow"/>
          <w:b w:val="false"/>
          <w:i w:val="false"/>
          <w:strike w:val="false"/>
          <w:color w:val=""/>
        </w:rPr>
        <w:t xml:space="preserve">.  Trees spread across </w:t>
      </w:r>
      <w:r>
        <w:rPr>
          <w:rFonts w:ascii="Arial Narrow" w:hAnsi="Arial Narrow" w:cs="Arial Narrow" w:eastAsia="Arial Narrow"/>
          <w:b w:val="false"/>
          <w:i w:val="false"/>
          <w:strike w:val="false"/>
          <w:color w:val=""/>
        </w:rPr>
        <w:t>Maine</w:t>
      </w:r>
      <w:r>
        <w:rPr>
          <w:rFonts w:ascii="Arial Narrow" w:hAnsi="Arial Narrow" w:cs="Arial Narrow" w:eastAsia="Arial Narrow"/>
          <w:b w:val="false"/>
          <w:i w:val="false"/>
          <w:strike w:val="false"/>
          <w:color w:val=""/>
        </w:rPr>
        <w:t xml:space="preserve"> toward the end of the Paleoindian period, forcing subsequent inhabitants to live and travel along lakes</w:t>
      </w:r>
      <w:r>
        <w:rPr>
          <w:rFonts w:ascii="Arial Narrow" w:hAnsi="Arial Narrow" w:cs="Arial Narrow" w:eastAsia="Arial Narrow"/>
          <w:b w:val="false"/>
          <w:i w:val="false"/>
          <w:strike w:val="false"/>
          <w:color w:val=""/>
        </w:rPr>
        <w:t>, waterways and coastal areas.</w:t>
      </w:r>
    </w:p>
    <w:p>
      <w:pPr>
        <w:jc w:val="center"/>
      </w:pPr>
    </w:p>
    <w:p>
      <w:r>
        <w:drawing>
          <wp:inline distT="0" distB="0" distL="0" distR="0">
            <wp:extent cx="78038325" cy="229552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78038325" cy="22955250"/>
                    </a:xfrm>
                    <a:prstGeom prst="rect">
                      <a:avLst/>
                    </a:prstGeom>
                  </pic:spPr>
                </pic:pic>
              </a:graphicData>
            </a:graphic>
          </wp:inline>
        </w:drawing>
      </w:r>
    </w:p>
    <w:p>
      <w:pPr>
        <w:pStyle w:val=""/>
        <w:jc w:val="both"/>
      </w:pPr>
      <w:r>
        <w:rPr>
          <w:rFonts w:ascii="Arial Narrow" w:hAnsi="Arial Narrow" w:cs="Arial Narrow" w:eastAsia="Arial Narrow"/>
          <w:b w:val="false"/>
          <w:i w:val="false"/>
          <w:strike w:val="false"/>
          <w:color w:val=""/>
        </w:rPr>
        <w:t xml:space="preserve">Travel on the ocean, main rivers and major lakes in dugout canoes characterized the </w:t>
      </w:r>
      <w:r>
        <w:rPr>
          <w:rFonts w:ascii="Arial Narrow" w:hAnsi="Arial Narrow" w:cs="Arial Narrow" w:eastAsia="Arial Narrow"/>
          <w:b w:val="false"/>
          <w:i w:val="false"/>
          <w:strike w:val="false"/>
          <w:color w:val=""/>
        </w:rPr>
        <w:t>Archaic</w:t>
      </w:r>
      <w:r>
        <w:rPr>
          <w:rFonts w:ascii="Arial Narrow" w:hAnsi="Arial Narrow" w:cs="Arial Narrow" w:eastAsia="Arial Narrow"/>
          <w:b w:val="false"/>
          <w:i w:val="false"/>
          <w:strike w:val="false"/>
          <w:color w:val=""/>
        </w:rPr>
        <w:t xml:space="preserve"> period between 10,000 and 3,000 years ago.  Native American settlements concentrated at the inlets and outlets of major and medium-sized lakes, along the main river valleys, and in coastal sites. </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The development of the birchbark canoe sometime between 4,000 and 3,500 years ago opened up the </w:t>
      </w:r>
      <w:r>
        <w:rPr>
          <w:rFonts w:ascii="Arial Narrow" w:hAnsi="Arial Narrow" w:cs="Arial Narrow" w:eastAsia="Arial Narrow"/>
          <w:b w:val="false"/>
          <w:i w:val="false"/>
          <w:strike w:val="false"/>
          <w:color w:val=""/>
        </w:rPr>
        <w:t>Maine</w:t>
      </w:r>
      <w:r>
        <w:rPr>
          <w:rFonts w:ascii="Arial Narrow" w:hAnsi="Arial Narrow" w:cs="Arial Narrow" w:eastAsia="Arial Narrow"/>
          <w:b w:val="false"/>
          <w:i w:val="false"/>
          <w:strike w:val="false"/>
          <w:color w:val=""/>
        </w:rPr>
        <w:t xml:space="preserve"> interior away from major lakes and rivers. </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Canoes enabled an increasingly dispersed settlement pattern around lakes and smaller streams during the late Archaic and Ceramic periods.</w:t>
      </w:r>
    </w:p>
    <w:p>
      <w:pPr>
        <w:pStyle w:val=""/>
        <w:jc w:val="both"/>
      </w:pPr>
      <w:r>
        <w:rPr>
          <w:rFonts w:ascii="Arial Narrow" w:hAnsi="Arial Narrow" w:cs="Arial Narrow" w:eastAsia="Arial Narrow"/>
          <w:b w:val="false"/>
          <w:i w:val="false"/>
          <w:strike w:val="false"/>
          <w:color w:val=""/>
        </w:rPr>
        <w:t xml:space="preserve">Native Americans in </w:t>
      </w:r>
      <w:r>
        <w:rPr>
          <w:rFonts w:ascii="Arial Narrow" w:hAnsi="Arial Narrow" w:cs="Arial Narrow" w:eastAsia="Arial Narrow"/>
          <w:b w:val="false"/>
          <w:i w:val="false"/>
          <w:strike w:val="false"/>
          <w:color w:val=""/>
        </w:rPr>
        <w:t>Maine</w:t>
      </w:r>
      <w:r>
        <w:rPr>
          <w:rFonts w:ascii="Arial Narrow" w:hAnsi="Arial Narrow" w:cs="Arial Narrow" w:eastAsia="Arial Narrow"/>
          <w:b w:val="false"/>
          <w:i w:val="false"/>
          <w:strike w:val="false"/>
          <w:color w:val=""/>
        </w:rPr>
        <w:t xml:space="preserve"> began to construct and use pottery about 3,000 years ago. </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During the Ceramic period, from around 1000 B.C. to 1500 A.D., Native Americans developed a generalized hunting, fishing and gathering economy based upon the </w:t>
      </w:r>
      <w:r>
        <w:rPr>
          <w:rFonts w:ascii="Arial Narrow" w:hAnsi="Arial Narrow" w:cs="Arial Narrow" w:eastAsia="Arial Narrow"/>
          <w:b w:val="false"/>
          <w:i w:val="false"/>
          <w:strike w:val="false"/>
          <w:color w:val=""/>
        </w:rPr>
        <w:t>mobility</w:t>
      </w:r>
      <w:r>
        <w:rPr>
          <w:rFonts w:ascii="Arial Narrow" w:hAnsi="Arial Narrow" w:cs="Arial Narrow" w:eastAsia="Arial Narrow"/>
          <w:b w:val="false"/>
          <w:i w:val="false"/>
          <w:strike w:val="false"/>
          <w:color w:val=""/>
        </w:rPr>
        <w:t xml:space="preserve"> of birchbark canoes. </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They combined subsistence and settlement strategies to move people to seasonally available resources, or to move food and other resources to population concentrations. </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Life over most of </w:t>
      </w:r>
      <w:r>
        <w:rPr>
          <w:rFonts w:ascii="Arial Narrow" w:hAnsi="Arial Narrow" w:cs="Arial Narrow" w:eastAsia="Arial Narrow"/>
          <w:b w:val="false"/>
          <w:i w:val="false"/>
          <w:strike w:val="false"/>
          <w:color w:val=""/>
        </w:rPr>
        <w:t>Maine</w:t>
      </w:r>
      <w:r>
        <w:rPr>
          <w:rFonts w:ascii="Arial Narrow" w:hAnsi="Arial Narrow" w:cs="Arial Narrow" w:eastAsia="Arial Narrow"/>
          <w:b w:val="false"/>
          <w:i w:val="false"/>
          <w:strike w:val="false"/>
          <w:color w:val=""/>
        </w:rPr>
        <w:t xml:space="preserve"> remained based almost entirely upon harvesting wild resources until well after contact with Europeans.  </w:t>
      </w:r>
    </w:p>
    <w:p>
      <w:pPr>
        <w:pStyle w:val=""/>
        <w:jc w:val="both"/>
      </w:pPr>
      <w:r>
        <w:rPr>
          <w:rFonts w:ascii="Arial Narrow" w:hAnsi="Arial Narrow" w:cs="Arial Narrow" w:eastAsia="Arial Narrow"/>
          <w:b w:val="false"/>
          <w:i w:val="false"/>
          <w:strike w:val="false"/>
          <w:color w:val=""/>
        </w:rPr>
        <w:t xml:space="preserve">When the first European explorers arrived in the 1500s, the Early Contact period began, marking the end of the prehistoric archaeological period in </w:t>
      </w:r>
      <w:r>
        <w:rPr>
          <w:rFonts w:ascii="Arial Narrow" w:hAnsi="Arial Narrow" w:cs="Arial Narrow" w:eastAsia="Arial Narrow"/>
          <w:b w:val="false"/>
          <w:i w:val="false"/>
          <w:strike w:val="false"/>
          <w:color w:val=""/>
        </w:rPr>
        <w:t>Maine</w:t>
      </w:r>
      <w:r>
        <w:rPr>
          <w:rFonts w:ascii="Arial Narrow" w:hAnsi="Arial Narrow" w:cs="Arial Narrow" w:eastAsia="Arial Narrow"/>
          <w:b w:val="false"/>
          <w:i w:val="false"/>
          <w:strike w:val="false"/>
          <w:color w:val=""/>
        </w:rPr>
        <w:t>.  Contact with the explorers initially added European materials to Native material culture, followed later by other impacts upon Native life, including intensified fur trapping and trade, changes in intertribal networks, intermittent warfare, widespread disease, and eventually, significant loss of lands.</w:t>
      </w:r>
    </w:p>
    <w:p>
      <w:pPr>
        <w:pStyle w:val=""/>
        <w:jc w:val="both"/>
      </w:pPr>
      <w:r>
        <w:rPr>
          <w:rFonts w:ascii="Arial Narrow" w:hAnsi="Arial Narrow" w:cs="Arial Narrow" w:eastAsia="Arial Narrow"/>
          <w:b w:val="false"/>
          <w:i w:val="false"/>
          <w:strike w:val="false"/>
          <w:color w:val=""/>
        </w:rPr>
        <w:t xml:space="preserve">For most of prehistory, Maine Native Americans were hunter-gatherers. </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They were generally mobile in lifestyle and lived in relatively small groups.</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 The largest communities consisted of several hundred individuals in villages which most of the population left at certain seasons.</w:t>
      </w:r>
    </w:p>
    <w:p>
      <w:pPr>
        <w:pStyle w:val=""/>
        <w:jc w:val="both"/>
      </w:pPr>
      <w:r>
        <w:rPr>
          <w:rFonts w:ascii="Arial Narrow" w:hAnsi="Arial Narrow" w:cs="Arial Narrow" w:eastAsia="Arial Narrow"/>
          <w:b w:val="false"/>
          <w:i w:val="false"/>
          <w:strike w:val="false"/>
          <w:color w:val=""/>
        </w:rPr>
        <w:t xml:space="preserve">Five types of archaeological sites are known to exist in </w:t>
      </w:r>
      <w:r>
        <w:rPr>
          <w:rFonts w:ascii="Arial Narrow" w:hAnsi="Arial Narrow" w:cs="Arial Narrow" w:eastAsia="Arial Narrow"/>
          <w:b w:val="false"/>
          <w:i w:val="false"/>
          <w:strike w:val="false"/>
          <w:color w:val=""/>
        </w:rPr>
        <w:t>Maine</w:t>
      </w:r>
      <w:r>
        <w:rPr>
          <w:rFonts w:ascii="Arial Narrow" w:hAnsi="Arial Narrow" w:cs="Arial Narrow" w:eastAsia="Arial Narrow"/>
          <w:b w:val="false"/>
          <w:i w:val="false"/>
          <w:strike w:val="false"/>
          <w:color w:val=""/>
        </w:rPr>
        <w:t xml:space="preserve">:  (1) habitation and workshop sites; (2) lithic quarries; (3) cemeteries; (4) rock art and (5) waterlogged sites preserving wood or other perishables. </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There are hundreds of known prehistoric archaeological sites in the jurisdiction, as well as hundreds more that are undiscovered since archaeological surveys have been done on less than 10% of the land area. </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Habitation and workshop sites comprise the vast majority (over 95%) of the </w:t>
      </w:r>
      <w:r>
        <w:rPr>
          <w:rFonts w:ascii="Arial Narrow" w:hAnsi="Arial Narrow" w:cs="Arial Narrow" w:eastAsia="Arial Narrow"/>
          <w:b w:val="false"/>
          <w:i w:val="false"/>
          <w:strike w:val="false"/>
          <w:color w:val=""/>
        </w:rPr>
        <w:t xml:space="preserve">known archaeological locations in </w:t>
      </w:r>
      <w:r>
        <w:rPr>
          <w:rFonts w:ascii="Arial Narrow" w:hAnsi="Arial Narrow" w:cs="Arial Narrow" w:eastAsia="Arial Narrow"/>
          <w:b w:val="false"/>
          <w:i w:val="false"/>
          <w:strike w:val="false"/>
          <w:color w:val=""/>
        </w:rPr>
        <w:t>Maine</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They exhibit evidence of a range of activities from food procurement and processing to tool manufacture and maintenance. More than 95% of these sites are located adjacent to canoe-navigable waters, whether coast, lake, river, stream or wetland, or former shorelines of the same. </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The </w:t>
      </w:r>
      <w:r>
        <w:rPr>
          <w:rFonts w:ascii="Arial Narrow" w:hAnsi="Arial Narrow" w:cs="Arial Narrow" w:eastAsia="Arial Narrow"/>
          <w:b w:val="false"/>
          <w:i w:val="false"/>
          <w:strike w:val="false"/>
          <w:color w:val=""/>
        </w:rPr>
        <w:t>majority of sites are</w:t>
      </w:r>
      <w:r>
        <w:rPr>
          <w:rFonts w:ascii="Arial Narrow" w:hAnsi="Arial Narrow" w:cs="Arial Narrow" w:eastAsia="Arial Narrow"/>
          <w:b w:val="false"/>
          <w:i w:val="false"/>
          <w:strike w:val="false"/>
          <w:color w:val=""/>
        </w:rPr>
        <w:t xml:space="preserve"> shallowly buried on till, sand, gravel or silt soils within 1.5 feet of the surface. Some deeply buried sites, up to three meters in depth, occur in alluvial settings along rivers and streams.</w:t>
      </w:r>
    </w:p>
    <w:p>
      <w:pPr>
        <w:pStyle w:val=""/>
        <w:jc w:val="both"/>
      </w:pPr>
      <w:r>
        <w:rPr>
          <w:rFonts w:ascii="Arial Narrow" w:hAnsi="Arial Narrow" w:cs="Arial Narrow" w:eastAsia="Arial Narrow"/>
          <w:b w:val="false"/>
          <w:i w:val="false"/>
          <w:strike w:val="false"/>
          <w:color w:val=""/>
        </w:rPr>
        <w:t xml:space="preserve">The other types of known archaeological locations are far fewer in number than habitation sites. </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Lithic quarry sites are mines for rock used in making stone tools. </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They are highly localized sites, occurring at bedrock outcrops or along exposed, stony stream and river bottoms with extensive cobble materials. </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Cemetery sites always exist in locations with well-drained sandy or gravelly-sand soils near a large or small river or lake shore, or within 100 yards of a major habitation site. </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Rock art sites occur immediately adjacent to canoe-navigable water on particular kinds of bedrock outcrops. </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They include both petroglyphs and pictographs and probably date within the last 2,000 years. </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The Sebasticook </w:t>
      </w:r>
      <w:r>
        <w:rPr>
          <w:rFonts w:ascii="Arial Narrow" w:hAnsi="Arial Narrow" w:cs="Arial Narrow" w:eastAsia="Arial Narrow"/>
          <w:b w:val="false"/>
          <w:i w:val="false"/>
          <w:strike w:val="false"/>
          <w:color w:val=""/>
        </w:rPr>
        <w:t>fish weir</w:t>
      </w:r>
      <w:r>
        <w:rPr>
          <w:rFonts w:ascii="Arial Narrow" w:hAnsi="Arial Narrow" w:cs="Arial Narrow" w:eastAsia="Arial Narrow"/>
          <w:b w:val="false"/>
          <w:i w:val="false"/>
          <w:strike w:val="false"/>
          <w:color w:val=""/>
        </w:rPr>
        <w:t xml:space="preserve"> is the best example of a waterlogged site, where wooden stakes from a fish trap structure, and some associated birchbark container fragments, have been preserved in anaerobic mud for between 2</w:t>
      </w:r>
      <w:r>
        <w:rPr>
          <w:rFonts w:ascii="Arial Narrow" w:hAnsi="Arial Narrow" w:cs="Arial Narrow" w:eastAsia="Arial Narrow"/>
          <w:b w:val="false"/>
          <w:i w:val="false"/>
          <w:strike w:val="false"/>
          <w:color w:val=""/>
        </w:rPr>
        <w:t>,</w:t>
      </w:r>
      <w:r>
        <w:rPr>
          <w:rFonts w:ascii="Arial Narrow" w:hAnsi="Arial Narrow" w:cs="Arial Narrow" w:eastAsia="Arial Narrow"/>
          <w:b w:val="false"/>
          <w:i w:val="false"/>
          <w:strike w:val="false"/>
          <w:color w:val=""/>
        </w:rPr>
        <w:t>000 and 6</w:t>
      </w:r>
      <w:r>
        <w:rPr>
          <w:rFonts w:ascii="Arial Narrow" w:hAnsi="Arial Narrow" w:cs="Arial Narrow" w:eastAsia="Arial Narrow"/>
          <w:b w:val="false"/>
          <w:i w:val="false"/>
          <w:strike w:val="false"/>
          <w:color w:val=""/>
        </w:rPr>
        <w:t>,</w:t>
      </w:r>
      <w:r>
        <w:rPr>
          <w:rFonts w:ascii="Arial Narrow" w:hAnsi="Arial Narrow" w:cs="Arial Narrow" w:eastAsia="Arial Narrow"/>
          <w:b w:val="false"/>
          <w:i w:val="false"/>
          <w:strike w:val="false"/>
          <w:color w:val=""/>
        </w:rPr>
        <w:t>000 years.</w:t>
      </w:r>
    </w:p>
    <w:p>
      <w:pPr>
        <w:pStyle w:val=""/>
        <w:jc w:val="both"/>
      </w:pPr>
      <w:r>
        <w:rPr>
          <w:rFonts w:ascii="Arial Narrow" w:hAnsi="Arial Narrow" w:cs="Arial Narrow" w:eastAsia="Arial Narrow"/>
          <w:b w:val="false"/>
          <w:i w:val="false"/>
          <w:strike w:val="false"/>
          <w:color w:val=""/>
        </w:rPr>
        <w:t xml:space="preserve">Examples of significant archaeological sites in the jurisdiction include both prehistoric and historic habitation and workshop sites and prehistoric quarry sites. </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The Chase Lake-Munsungun Lake Archaeological District incorporates at least 18 prehistoric habitation and quarry sites within 0.1 square kilometers centered on the </w:t>
      </w:r>
      <w:r>
        <w:rPr>
          <w:rFonts w:ascii="Arial Narrow" w:hAnsi="Arial Narrow" w:cs="Arial Narrow" w:eastAsia="Arial Narrow"/>
          <w:b w:val="false"/>
          <w:i w:val="false"/>
          <w:strike w:val="false"/>
          <w:color w:val=""/>
        </w:rPr>
        <w:t>Chase</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Lake-Munsungun</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Lake</w:t>
      </w:r>
      <w:r>
        <w:rPr>
          <w:rFonts w:ascii="Arial Narrow" w:hAnsi="Arial Narrow" w:cs="Arial Narrow" w:eastAsia="Arial Narrow"/>
          <w:b w:val="false"/>
          <w:i w:val="false"/>
          <w:strike w:val="false"/>
          <w:color w:val=""/>
        </w:rPr>
        <w:t xml:space="preserve"> thoroughfare. </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The sites range in elevation from lake level to the summits of adjacent hills, and in age from 11,000 year old Paleoindian occupations to 500-year-old Late Ceramic period campsites. </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The sites away from the lake are associated either with glacial outwash landforms, or with quarry outcrops of a high-quality chert. </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This area was investigated in the late 1970s by the </w:t>
      </w:r>
      <w:r>
        <w:rPr>
          <w:rFonts w:ascii="Arial Narrow" w:hAnsi="Arial Narrow" w:cs="Arial Narrow" w:eastAsia="Arial Narrow"/>
          <w:b w:val="false"/>
          <w:i w:val="false"/>
          <w:strike w:val="false"/>
          <w:color w:val=""/>
        </w:rPr>
        <w:t>University</w:t>
      </w:r>
      <w:r>
        <w:rPr>
          <w:rFonts w:ascii="Arial Narrow" w:hAnsi="Arial Narrow" w:cs="Arial Narrow" w:eastAsia="Arial Narrow"/>
          <w:b w:val="false"/>
          <w:i w:val="false"/>
          <w:strike w:val="false"/>
          <w:color w:val=""/>
        </w:rPr>
        <w:t xml:space="preserve"> of </w:t>
      </w:r>
      <w:r>
        <w:rPr>
          <w:rFonts w:ascii="Arial Narrow" w:hAnsi="Arial Narrow" w:cs="Arial Narrow" w:eastAsia="Arial Narrow"/>
          <w:b w:val="false"/>
          <w:i w:val="false"/>
          <w:strike w:val="false"/>
          <w:color w:val=""/>
        </w:rPr>
        <w:t>Maine</w:t>
      </w:r>
      <w:r>
        <w:rPr>
          <w:rFonts w:ascii="Arial Narrow" w:hAnsi="Arial Narrow" w:cs="Arial Narrow" w:eastAsia="Arial Narrow"/>
          <w:b w:val="false"/>
          <w:i w:val="false"/>
          <w:strike w:val="false"/>
          <w:color w:val=""/>
        </w:rPr>
        <w:t xml:space="preserve"> and listed on the National Register of Historic Places in 1979.</w:t>
      </w:r>
    </w:p>
    <w:p>
      <w:pPr>
        <w:pStyle w:val=""/>
        <w:jc w:val="both"/>
      </w:pPr>
      <w:r>
        <w:rPr>
          <w:rFonts w:ascii="Arial Narrow" w:hAnsi="Arial Narrow" w:cs="Arial Narrow" w:eastAsia="Arial Narrow"/>
          <w:b w:val="false"/>
          <w:i w:val="false"/>
          <w:strike w:val="false"/>
          <w:color w:val=""/>
        </w:rPr>
        <w:t xml:space="preserve">The Vail site in the </w:t>
      </w:r>
      <w:r>
        <w:rPr>
          <w:rFonts w:ascii="Arial Narrow" w:hAnsi="Arial Narrow" w:cs="Arial Narrow" w:eastAsia="Arial Narrow"/>
          <w:b w:val="false"/>
          <w:i w:val="false"/>
          <w:strike w:val="false"/>
          <w:color w:val=""/>
        </w:rPr>
        <w:t>Magalloway</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Valley</w:t>
      </w:r>
      <w:r>
        <w:rPr>
          <w:rFonts w:ascii="Arial Narrow" w:hAnsi="Arial Narrow" w:cs="Arial Narrow" w:eastAsia="Arial Narrow"/>
          <w:b w:val="false"/>
          <w:i w:val="false"/>
          <w:strike w:val="false"/>
          <w:color w:val=""/>
        </w:rPr>
        <w:t xml:space="preserve"> near </w:t>
      </w:r>
      <w:r>
        <w:rPr>
          <w:rFonts w:ascii="Arial Narrow" w:hAnsi="Arial Narrow" w:cs="Arial Narrow" w:eastAsia="Arial Narrow"/>
          <w:b w:val="false"/>
          <w:i w:val="false"/>
          <w:strike w:val="false"/>
          <w:color w:val=""/>
        </w:rPr>
        <w:t>Lake</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Aziscohos</w:t>
      </w:r>
      <w:r>
        <w:rPr>
          <w:rFonts w:ascii="Arial Narrow" w:hAnsi="Arial Narrow" w:cs="Arial Narrow" w:eastAsia="Arial Narrow"/>
          <w:b w:val="false"/>
          <w:i w:val="false"/>
          <w:strike w:val="false"/>
          <w:color w:val=""/>
        </w:rPr>
        <w:t xml:space="preserve"> in western </w:t>
      </w:r>
      <w:r>
        <w:rPr>
          <w:rFonts w:ascii="Arial Narrow" w:hAnsi="Arial Narrow" w:cs="Arial Narrow" w:eastAsia="Arial Narrow"/>
          <w:b w:val="false"/>
          <w:i w:val="false"/>
          <w:strike w:val="false"/>
          <w:color w:val=""/>
        </w:rPr>
        <w:t>Maine</w:t>
      </w:r>
      <w:r>
        <w:rPr>
          <w:rFonts w:ascii="Arial Narrow" w:hAnsi="Arial Narrow" w:cs="Arial Narrow" w:eastAsia="Arial Narrow"/>
          <w:b w:val="false"/>
          <w:i w:val="false"/>
          <w:strike w:val="false"/>
          <w:color w:val=""/>
        </w:rPr>
        <w:t xml:space="preserve"> is an example of a large Paleoindian habitation site.  It is surrounded by many smaller habitation sites, one with a stone meat cache, as well as two killing grounds. </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The sites occur on sandy soils and are associated with the valley, stream and a kettle hole. </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Following identification of Paleoindian tools in the collection of Francis Vail in the early 1980s, subsequent professional excavation of eight or nine locations recovered over 4,000 tools and a survey of most of the </w:t>
      </w:r>
      <w:r>
        <w:rPr>
          <w:rFonts w:ascii="Arial Narrow" w:hAnsi="Arial Narrow" w:cs="Arial Narrow" w:eastAsia="Arial Narrow"/>
          <w:b w:val="false"/>
          <w:i w:val="false"/>
          <w:strike w:val="false"/>
          <w:color w:val=""/>
        </w:rPr>
        <w:t>Magalloway</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Valley</w:t>
      </w:r>
      <w:r>
        <w:rPr>
          <w:rFonts w:ascii="Arial Narrow" w:hAnsi="Arial Narrow" w:cs="Arial Narrow" w:eastAsia="Arial Narrow"/>
          <w:b w:val="false"/>
          <w:i w:val="false"/>
          <w:strike w:val="false"/>
          <w:color w:val=""/>
        </w:rPr>
        <w:t xml:space="preserve"> revealed at least eight more sites. </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Prior to the identification of the killing grounds and stone cache, neither had been recorded east of the </w:t>
      </w:r>
      <w:r>
        <w:rPr>
          <w:rFonts w:ascii="Arial Narrow" w:hAnsi="Arial Narrow" w:cs="Arial Narrow" w:eastAsia="Arial Narrow"/>
          <w:b w:val="false"/>
          <w:i w:val="false"/>
          <w:strike w:val="false"/>
          <w:color w:val=""/>
        </w:rPr>
        <w:t>Mississippi River</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The Vail site and associated killing ground are listed on the National Register as an individual site.</w:t>
      </w:r>
    </w:p>
    <w:p>
      <w:pPr>
        <w:pStyle w:val="Style14ptBoldItalicJustifiedLinespacingAtleast108"/>
        <w:jc w:val="left"/>
      </w:pPr>
      <w:r>
        <w:rPr>
          <w:rFonts w:ascii="" w:hAnsi="" w:cs="" w:eastAsia=""/>
          <w:b w:val="false"/>
          <w:i w:val="false"/>
          <w:strike w:val="false"/>
          <w:color w:val=""/>
        </w:rPr>
        <w:t>5.4</w:t>
      </w:r>
      <w:r>
        <w:rPr>
          <w:rFonts w:ascii="" w:hAnsi="" w:cs="" w:eastAsia=""/>
          <w:b w:val="false"/>
          <w:i w:val="false"/>
          <w:strike w:val="false"/>
          <w:color w:val=""/>
        </w:rPr>
        <w:t>.</w:t>
      </w:r>
      <w:r>
        <w:rPr>
          <w:rFonts w:ascii="" w:hAnsi="" w:cs="" w:eastAsia=""/>
          <w:b w:val="false"/>
          <w:i w:val="false"/>
          <w:strike w:val="false"/>
          <w:color w:val=""/>
        </w:rPr>
        <w:t>B</w:t>
      </w:r>
      <w:r>
        <w:rPr>
          <w:rFonts w:ascii="" w:hAnsi="" w:cs="" w:eastAsia=""/>
          <w:b w:val="false"/>
          <w:i w:val="false"/>
          <w:strike w:val="false"/>
          <w:color w:val=""/>
        </w:rPr>
        <w:t xml:space="preserve">  </w:t>
      </w:r>
      <w:r>
        <w:rPr>
          <w:rFonts w:ascii="" w:hAnsi="" w:cs="" w:eastAsia=""/>
          <w:b w:val="false"/>
          <w:i w:val="false"/>
          <w:strike w:val="false"/>
          <w:color w:val=""/>
        </w:rPr>
        <w:t>European Settlement</w:t>
      </w:r>
    </w:p>
    <w:p>
      <w:pPr>
        <w:pStyle w:val=""/>
        <w:jc w:val="both"/>
      </w:pPr>
      <w:r>
        <w:rPr>
          <w:rFonts w:ascii="Arial Narrow" w:hAnsi="Arial Narrow" w:cs="Arial Narrow" w:eastAsia="Arial Narrow"/>
          <w:b w:val="false"/>
          <w:i w:val="false"/>
          <w:strike w:val="false"/>
          <w:color w:val=""/>
        </w:rPr>
        <w:t xml:space="preserve">Shortly after European explorers came to </w:t>
      </w:r>
      <w:r>
        <w:rPr>
          <w:rFonts w:ascii="Arial Narrow" w:hAnsi="Arial Narrow" w:cs="Arial Narrow" w:eastAsia="Arial Narrow"/>
          <w:b w:val="false"/>
          <w:i w:val="false"/>
          <w:strike w:val="false"/>
          <w:color w:val=""/>
        </w:rPr>
        <w:t>Maine</w:t>
      </w:r>
      <w:r>
        <w:rPr>
          <w:rFonts w:ascii="Arial Narrow" w:hAnsi="Arial Narrow" w:cs="Arial Narrow" w:eastAsia="Arial Narrow"/>
          <w:b w:val="false"/>
          <w:i w:val="false"/>
          <w:strike w:val="false"/>
          <w:color w:val=""/>
        </w:rPr>
        <w:t xml:space="preserve">'s coast in the 1500s, European settlers followed, stopping on coastal shores and islands for fishing and fur trading, and later turning to farming, shipbuilding, quarrying and timber harvesting.  Settlement didn't begin in the interior of the mainland until around 1800, spreading inland from south to north. The earliest settlements depended upon subsistence agriculture and </w:t>
      </w:r>
      <w:r>
        <w:rPr>
          <w:rFonts w:ascii="Arial Narrow" w:hAnsi="Arial Narrow" w:cs="Arial Narrow" w:eastAsia="Arial Narrow"/>
          <w:b w:val="false"/>
          <w:i w:val="false"/>
          <w:strike w:val="false"/>
          <w:color w:val=""/>
        </w:rPr>
        <w:t>small scale timber harvesting.</w:t>
      </w:r>
    </w:p>
    <w:p>
      <w:pPr>
        <w:pStyle w:val=""/>
        <w:jc w:val="both"/>
      </w:pPr>
      <w:r>
        <w:rPr>
          <w:rFonts w:ascii="Arial Narrow" w:hAnsi="Arial Narrow" w:cs="Arial Narrow" w:eastAsia="Arial Narrow"/>
          <w:b w:val="false"/>
          <w:i w:val="false"/>
          <w:strike w:val="false"/>
          <w:color w:val=""/>
        </w:rPr>
        <w:t xml:space="preserve">Timber harvesting operations advanced eastward and northward from river to river, from the Saco to the Presumpscot, and then on to the Kennebec as far north as </w:t>
      </w:r>
      <w:r>
        <w:rPr>
          <w:rFonts w:ascii="Arial Narrow" w:hAnsi="Arial Narrow" w:cs="Arial Narrow" w:eastAsia="Arial Narrow"/>
          <w:b w:val="false"/>
          <w:i w:val="false"/>
          <w:strike w:val="false"/>
          <w:color w:val=""/>
        </w:rPr>
        <w:t>Moosehead Lake</w:t>
      </w:r>
      <w:r>
        <w:rPr>
          <w:rFonts w:ascii="Arial Narrow" w:hAnsi="Arial Narrow" w:cs="Arial Narrow" w:eastAsia="Arial Narrow"/>
          <w:b w:val="false"/>
          <w:i w:val="false"/>
          <w:strike w:val="false"/>
          <w:color w:val=""/>
        </w:rPr>
        <w:t xml:space="preserve">.  The peak of the lumbering activity occurred along the </w:t>
      </w:r>
      <w:r>
        <w:rPr>
          <w:rFonts w:ascii="Arial Narrow" w:hAnsi="Arial Narrow" w:cs="Arial Narrow" w:eastAsia="Arial Narrow"/>
          <w:b w:val="false"/>
          <w:i w:val="false"/>
          <w:strike w:val="false"/>
          <w:color w:val=""/>
        </w:rPr>
        <w:t>Penobscot River</w:t>
      </w:r>
      <w:r>
        <w:rPr>
          <w:rFonts w:ascii="Arial Narrow" w:hAnsi="Arial Narrow" w:cs="Arial Narrow" w:eastAsia="Arial Narrow"/>
          <w:b w:val="false"/>
          <w:i w:val="false"/>
          <w:strike w:val="false"/>
          <w:color w:val=""/>
        </w:rPr>
        <w:t xml:space="preserve"> during the 19th century, following the river's East and West Branches deep into the wildlands.  Throughout the 18th and 19th centuries, timber was transported by oxen, horses, and water.  Elaborate systems of dams, lakes, canals, rivers and booms were devised to control and facilitate log movement.  Lumber camps were built to house loggers. Farms were carved out of the wilderness to supply forage, beddi</w:t>
      </w:r>
      <w:r>
        <w:rPr>
          <w:rFonts w:ascii="Arial Narrow" w:hAnsi="Arial Narrow" w:cs="Arial Narrow" w:eastAsia="Arial Narrow"/>
          <w:b w:val="false"/>
          <w:i w:val="false"/>
          <w:strike w:val="false"/>
          <w:color w:val=""/>
        </w:rPr>
        <w:t>ng, produce, meat and shelter.</w:t>
      </w:r>
    </w:p>
    <w:p>
      <w:pPr>
        <w:pStyle w:val=""/>
        <w:jc w:val="both"/>
      </w:pPr>
      <w:r>
        <w:rPr>
          <w:rFonts w:ascii="Arial Narrow" w:hAnsi="Arial Narrow" w:cs="Arial Narrow" w:eastAsia="Arial Narrow"/>
          <w:b w:val="false"/>
          <w:i w:val="false"/>
          <w:strike w:val="false"/>
          <w:color w:val=""/>
        </w:rPr>
        <w:t xml:space="preserve">The opening of the Maine Woods to logging also opened the interior of </w:t>
      </w:r>
      <w:r>
        <w:rPr>
          <w:rFonts w:ascii="Arial Narrow" w:hAnsi="Arial Narrow" w:cs="Arial Narrow" w:eastAsia="Arial Narrow"/>
          <w:b w:val="false"/>
          <w:i w:val="false"/>
          <w:strike w:val="false"/>
          <w:color w:val=""/>
        </w:rPr>
        <w:t>Maine</w:t>
      </w:r>
      <w:r>
        <w:rPr>
          <w:rFonts w:ascii="Arial Narrow" w:hAnsi="Arial Narrow" w:cs="Arial Narrow" w:eastAsia="Arial Narrow"/>
          <w:b w:val="false"/>
          <w:i w:val="false"/>
          <w:strike w:val="false"/>
          <w:color w:val=""/>
        </w:rPr>
        <w:t xml:space="preserve"> to other human activities during the 19th century.  In addition to settlers, people came from the industrializing cities of the East Coast to vacation, exploring the forests, waterways, mountains and islands.  Some stayed in expensive resorts like Kineo, Harfords Point and Seboomook; others chose simpler sporting camps offering guide services to the choicest hunting and fishing spots; still others came with their own canoes, tents and guidebooks to explore on their own.  In any case, </w:t>
      </w:r>
      <w:r>
        <w:rPr>
          <w:rFonts w:ascii="Arial Narrow" w:hAnsi="Arial Narrow" w:cs="Arial Narrow" w:eastAsia="Arial Narrow"/>
          <w:b w:val="false"/>
          <w:i w:val="false"/>
          <w:strike w:val="false"/>
          <w:color w:val=""/>
        </w:rPr>
        <w:t>areas of the jurisdiction were</w:t>
      </w:r>
      <w:r>
        <w:rPr>
          <w:rFonts w:ascii="Arial Narrow" w:hAnsi="Arial Narrow" w:cs="Arial Narrow" w:eastAsia="Arial Narrow"/>
          <w:b w:val="false"/>
          <w:i w:val="false"/>
          <w:strike w:val="false"/>
          <w:color w:val=""/>
        </w:rPr>
        <w:t xml:space="preserve"> on the map as a vacation and recreation destination.</w:t>
      </w:r>
    </w:p>
    <w:p>
      <w:pPr>
        <w:pStyle w:val=""/>
        <w:jc w:val="both"/>
      </w:pPr>
      <w:r>
        <w:rPr>
          <w:rFonts w:ascii="Arial Narrow" w:hAnsi="Arial Narrow" w:cs="Arial Narrow" w:eastAsia="Arial Narrow"/>
          <w:b w:val="false"/>
          <w:i w:val="false"/>
          <w:strike w:val="false"/>
          <w:color w:val=""/>
        </w:rPr>
        <w:t>The jurisdiction never became heavily populated, and by 1890, the population of the area had already peaked.  Although new communities were settled, particularly in the northern part of the jurisdiction, the area as a whole was depopulating by the turn of the century. That trend continued until 1970, when the po</w:t>
      </w:r>
      <w:r>
        <w:rPr>
          <w:rFonts w:ascii="Arial Narrow" w:hAnsi="Arial Narrow" w:cs="Arial Narrow" w:eastAsia="Arial Narrow"/>
          <w:b w:val="false"/>
          <w:i w:val="false"/>
          <w:strike w:val="false"/>
          <w:color w:val=""/>
        </w:rPr>
        <w:t>pulation began to grow slowly.</w:t>
      </w:r>
    </w:p>
    <w:p>
      <w:pPr>
        <w:pStyle w:val=""/>
        <w:jc w:val="both"/>
      </w:pPr>
      <w:r>
        <w:rPr>
          <w:rFonts w:ascii="Arial Narrow" w:hAnsi="Arial Narrow" w:cs="Arial Narrow" w:eastAsia="Arial Narrow"/>
          <w:b w:val="false"/>
          <w:i w:val="false"/>
          <w:strike w:val="false"/>
          <w:color w:val=""/>
        </w:rPr>
        <w:t>The most well known historical resources in the jurisdiction relate to the early days of the timber industry and consist of canals, dams, railways, sluiceways, logging settlements and farms. Other resources include architecturally significant structures and districts, historical commercial sites, such as sporting camps, historical industrial sites, and military</w:t>
      </w:r>
      <w:r>
        <w:rPr>
          <w:rFonts w:ascii="Arial Narrow" w:hAnsi="Arial Narrow" w:cs="Arial Narrow" w:eastAsia="Arial Narrow"/>
          <w:b w:val="false"/>
          <w:i w:val="false"/>
          <w:strike w:val="false"/>
          <w:color w:val=""/>
        </w:rPr>
        <w:t xml:space="preserve"> fortifications and artifacts.</w:t>
      </w:r>
    </w:p>
    <w:p>
      <w:pPr>
        <w:pStyle w:val=""/>
        <w:jc w:val="both"/>
      </w:pPr>
      <w:r>
        <w:rPr>
          <w:rFonts w:ascii="Arial Narrow" w:hAnsi="Arial Narrow" w:cs="Arial Narrow" w:eastAsia="Arial Narrow"/>
          <w:b w:val="false"/>
          <w:i w:val="false"/>
          <w:strike w:val="false"/>
          <w:color w:val=""/>
        </w:rPr>
        <w:t xml:space="preserve">One example of an historic archaeological period habitation and workshop site is a farm settlement established in northwestern </w:t>
      </w:r>
      <w:r>
        <w:rPr>
          <w:rFonts w:ascii="Arial Narrow" w:hAnsi="Arial Narrow" w:cs="Arial Narrow" w:eastAsia="Arial Narrow"/>
          <w:b w:val="false"/>
          <w:i w:val="false"/>
          <w:strike w:val="false"/>
          <w:color w:val=""/>
        </w:rPr>
        <w:t>Maine</w:t>
      </w:r>
      <w:r>
        <w:rPr>
          <w:rFonts w:ascii="Arial Narrow" w:hAnsi="Arial Narrow" w:cs="Arial Narrow" w:eastAsia="Arial Narrow"/>
          <w:b w:val="false"/>
          <w:i w:val="false"/>
          <w:strike w:val="false"/>
          <w:color w:val=""/>
        </w:rPr>
        <w:t xml:space="preserve"> in the 1830s.  It features a large farm which produced quantities of hay and grain to support logging operations in the area until about 1930.  The site consists of two dwellings and several barns and outbuildings along with several other former farms and a depot along a river.  This site is important by virtue of its early date for the region and its symbiotic relationship with the logging industry.</w:t>
      </w:r>
    </w:p>
    <w:p>
      <w:pPr>
        <w:pStyle w:val="Style14ptBoldItalicJustifiedLinespacingAtleast108"/>
        <w:jc w:val="left"/>
      </w:pPr>
      <w:r>
        <w:rPr>
          <w:rFonts w:ascii="" w:hAnsi="" w:cs="" w:eastAsia=""/>
          <w:b w:val="false"/>
          <w:i w:val="false"/>
          <w:strike w:val="false"/>
          <w:color w:val=""/>
        </w:rPr>
        <w:t>5.4</w:t>
      </w:r>
      <w:r>
        <w:rPr>
          <w:rFonts w:ascii="" w:hAnsi="" w:cs="" w:eastAsia=""/>
          <w:b w:val="false"/>
          <w:i w:val="false"/>
          <w:strike w:val="false"/>
          <w:color w:val=""/>
        </w:rPr>
        <w:t>.</w:t>
      </w:r>
      <w:r>
        <w:rPr>
          <w:rFonts w:ascii="" w:hAnsi="" w:cs="" w:eastAsia=""/>
          <w:b w:val="false"/>
          <w:i w:val="false"/>
          <w:strike w:val="false"/>
          <w:color w:val=""/>
        </w:rPr>
        <w:t>C</w:t>
      </w:r>
      <w:r>
        <w:rPr>
          <w:rFonts w:ascii="" w:hAnsi="" w:cs="" w:eastAsia=""/>
          <w:b w:val="false"/>
          <w:i w:val="false"/>
          <w:strike w:val="false"/>
          <w:color w:val=""/>
        </w:rPr>
        <w:t xml:space="preserve">  </w:t>
      </w:r>
      <w:r>
        <w:rPr>
          <w:rFonts w:ascii="" w:hAnsi="" w:cs="" w:eastAsia=""/>
          <w:b w:val="false"/>
          <w:i w:val="false"/>
          <w:strike w:val="false"/>
          <w:color w:val=""/>
        </w:rPr>
        <w:t>Cultural Resources</w:t>
      </w:r>
    </w:p>
    <w:p>
      <w:pPr>
        <w:pStyle w:val=""/>
        <w:jc w:val="both"/>
      </w:pPr>
      <w:r>
        <w:rPr>
          <w:rFonts w:ascii="Arial Narrow" w:hAnsi="Arial Narrow" w:cs="Arial Narrow" w:eastAsia="Arial Narrow"/>
          <w:b w:val="false"/>
          <w:i w:val="false"/>
          <w:strike w:val="false"/>
          <w:color w:val=""/>
        </w:rPr>
        <w:t>The</w:t>
      </w:r>
      <w:r>
        <w:rPr>
          <w:rFonts w:ascii="Arial Narrow" w:hAnsi="Arial Narrow" w:cs="Arial Narrow" w:eastAsia="Arial Narrow"/>
          <w:b w:val="false"/>
          <w:i w:val="false"/>
          <w:strike w:val="false"/>
          <w:color w:val=""/>
        </w:rPr>
        <w:t xml:space="preserve"> jurisdiction possesses a variety of </w:t>
      </w:r>
      <w:r>
        <w:rPr>
          <w:rFonts w:ascii="Arial Narrow" w:hAnsi="Arial Narrow" w:cs="Arial Narrow" w:eastAsia="Arial Narrow"/>
          <w:b w:val="false"/>
          <w:i w:val="false"/>
          <w:strike w:val="false"/>
          <w:color w:val=""/>
        </w:rPr>
        <w:t xml:space="preserve">historical </w:t>
      </w:r>
      <w:r>
        <w:rPr>
          <w:rFonts w:ascii="Arial Narrow" w:hAnsi="Arial Narrow" w:cs="Arial Narrow" w:eastAsia="Arial Narrow"/>
          <w:b w:val="false"/>
          <w:i w:val="false"/>
          <w:strike w:val="false"/>
          <w:color w:val=""/>
        </w:rPr>
        <w:t>resources</w:t>
      </w:r>
      <w:r>
        <w:rPr>
          <w:rFonts w:ascii="Arial Narrow" w:hAnsi="Arial Narrow" w:cs="Arial Narrow" w:eastAsia="Arial Narrow"/>
          <w:b w:val="false"/>
          <w:i w:val="false"/>
          <w:strike w:val="false"/>
          <w:color w:val=""/>
        </w:rPr>
        <w:t xml:space="preserve">, all of which </w:t>
      </w:r>
      <w:r>
        <w:rPr>
          <w:rFonts w:ascii="Arial Narrow" w:hAnsi="Arial Narrow" w:cs="Arial Narrow" w:eastAsia="Arial Narrow"/>
          <w:b w:val="false"/>
          <w:i w:val="false"/>
          <w:strike w:val="false"/>
          <w:color w:val=""/>
        </w:rPr>
        <w:t xml:space="preserve">contribute to the cultural heritage of the state.  </w:t>
      </w:r>
      <w:r>
        <w:rPr>
          <w:rFonts w:ascii="Arial Narrow" w:hAnsi="Arial Narrow" w:cs="Arial Narrow" w:eastAsia="Arial Narrow"/>
          <w:b w:val="false"/>
          <w:i w:val="false"/>
          <w:strike w:val="false"/>
          <w:color w:val=""/>
        </w:rPr>
        <w:t xml:space="preserve">Though </w:t>
      </w:r>
      <w:r>
        <w:rPr>
          <w:rFonts w:ascii="Arial Narrow" w:hAnsi="Arial Narrow" w:cs="Arial Narrow" w:eastAsia="Arial Narrow"/>
          <w:b w:val="false"/>
          <w:i w:val="false"/>
          <w:strike w:val="false"/>
          <w:color w:val=""/>
        </w:rPr>
        <w:t>many of these</w:t>
      </w:r>
      <w:r>
        <w:rPr>
          <w:rFonts w:ascii="Arial Narrow" w:hAnsi="Arial Narrow" w:cs="Arial Narrow" w:eastAsia="Arial Narrow"/>
          <w:b w:val="false"/>
          <w:i w:val="false"/>
          <w:strike w:val="false"/>
          <w:color w:val=""/>
        </w:rPr>
        <w:t xml:space="preserve"> resources are embedded in the past, their legacy </w:t>
      </w:r>
      <w:r>
        <w:rPr>
          <w:rFonts w:ascii="Arial Narrow" w:hAnsi="Arial Narrow" w:cs="Arial Narrow" w:eastAsia="Arial Narrow"/>
          <w:b w:val="false"/>
          <w:i w:val="false"/>
          <w:strike w:val="false"/>
          <w:color w:val=""/>
        </w:rPr>
        <w:t xml:space="preserve">continues </w:t>
      </w:r>
      <w:r>
        <w:rPr>
          <w:rFonts w:ascii="Arial Narrow" w:hAnsi="Arial Narrow" w:cs="Arial Narrow" w:eastAsia="Arial Narrow"/>
          <w:b w:val="false"/>
          <w:i w:val="false"/>
          <w:strike w:val="false"/>
          <w:color w:val=""/>
        </w:rPr>
        <w:t>to</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influence </w:t>
      </w:r>
      <w:r>
        <w:rPr>
          <w:rFonts w:ascii="Arial Narrow" w:hAnsi="Arial Narrow" w:cs="Arial Narrow" w:eastAsia="Arial Narrow"/>
          <w:b w:val="false"/>
          <w:i w:val="false"/>
          <w:strike w:val="false"/>
          <w:color w:val=""/>
        </w:rPr>
        <w:t>and shape the jurisdiction</w:t>
      </w:r>
      <w:r>
        <w:rPr>
          <w:rFonts w:ascii="Arial Narrow" w:hAnsi="Arial Narrow" w:cs="Arial Narrow" w:eastAsia="Arial Narrow"/>
          <w:b w:val="false"/>
          <w:i w:val="false"/>
          <w:strike w:val="false"/>
          <w:color w:val=""/>
        </w:rPr>
        <w:t>’s</w:t>
      </w:r>
      <w:r>
        <w:rPr>
          <w:rFonts w:ascii="Arial Narrow" w:hAnsi="Arial Narrow" w:cs="Arial Narrow" w:eastAsia="Arial Narrow"/>
          <w:b w:val="false"/>
          <w:i w:val="false"/>
          <w:strike w:val="false"/>
          <w:color w:val=""/>
        </w:rPr>
        <w:t xml:space="preserve"> current </w:t>
      </w:r>
      <w:r>
        <w:rPr>
          <w:rFonts w:ascii="Arial Narrow" w:hAnsi="Arial Narrow" w:cs="Arial Narrow" w:eastAsia="Arial Narrow"/>
          <w:b w:val="false"/>
          <w:i w:val="false"/>
          <w:strike w:val="false"/>
          <w:color w:val=""/>
        </w:rPr>
        <w:t>sense of culture</w:t>
      </w:r>
      <w:r>
        <w:rPr>
          <w:rFonts w:ascii="Arial Narrow" w:hAnsi="Arial Narrow" w:cs="Arial Narrow" w:eastAsia="Arial Narrow"/>
          <w:b w:val="false"/>
          <w:i w:val="false"/>
          <w:strike w:val="false"/>
          <w:color w:val=""/>
        </w:rPr>
        <w:t xml:space="preserve"> and heritage</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Continued forest management activities </w:t>
      </w:r>
      <w:r>
        <w:rPr>
          <w:rFonts w:ascii="Arial Narrow" w:hAnsi="Arial Narrow" w:cs="Arial Narrow" w:eastAsia="Arial Narrow"/>
          <w:b w:val="false"/>
          <w:i w:val="false"/>
          <w:strike w:val="false"/>
          <w:color w:val=""/>
        </w:rPr>
        <w:t>and the maintenance of a worki</w:t>
      </w:r>
      <w:r>
        <w:rPr>
          <w:rFonts w:ascii="Arial Narrow" w:hAnsi="Arial Narrow" w:cs="Arial Narrow" w:eastAsia="Arial Narrow"/>
          <w:b w:val="false"/>
          <w:i w:val="false"/>
          <w:strike w:val="false"/>
          <w:color w:val=""/>
        </w:rPr>
        <w:t>ng landscape remain part of the heritage and culture of the jurisdi</w:t>
      </w:r>
      <w:r>
        <w:rPr>
          <w:rFonts w:ascii="Arial Narrow" w:hAnsi="Arial Narrow" w:cs="Arial Narrow" w:eastAsia="Arial Narrow"/>
          <w:b w:val="false"/>
          <w:i w:val="false"/>
          <w:strike w:val="false"/>
          <w:color w:val=""/>
        </w:rPr>
        <w:t>c</w:t>
      </w:r>
      <w:r>
        <w:rPr>
          <w:rFonts w:ascii="Arial Narrow" w:hAnsi="Arial Narrow" w:cs="Arial Narrow" w:eastAsia="Arial Narrow"/>
          <w:b w:val="false"/>
          <w:i w:val="false"/>
          <w:strike w:val="false"/>
          <w:color w:val=""/>
        </w:rPr>
        <w:t>tion</w:t>
      </w:r>
      <w:r>
        <w:rPr>
          <w:rFonts w:ascii="Arial Narrow" w:hAnsi="Arial Narrow" w:cs="Arial Narrow" w:eastAsia="Arial Narrow"/>
          <w:b w:val="false"/>
          <w:i w:val="false"/>
          <w:strike w:val="false"/>
          <w:color w:val=""/>
        </w:rPr>
        <w:t>.  Similarly, Native American tribes</w:t>
      </w:r>
      <w:r>
        <w:rPr>
          <w:rFonts w:ascii="Arial Narrow" w:hAnsi="Arial Narrow" w:cs="Arial Narrow" w:eastAsia="Arial Narrow"/>
          <w:b w:val="false"/>
          <w:i w:val="false"/>
          <w:strike w:val="false"/>
          <w:color w:val=""/>
        </w:rPr>
        <w:t xml:space="preserve">, to include the </w:t>
      </w:r>
      <w:r>
        <w:rPr>
          <w:rFonts w:ascii="Arial Narrow" w:hAnsi="Arial Narrow" w:cs="Arial Narrow" w:eastAsia="Arial Narrow"/>
          <w:b w:val="false"/>
          <w:i w:val="false"/>
          <w:strike w:val="false"/>
          <w:color w:val=""/>
        </w:rPr>
        <w:t>Aroostook</w:t>
      </w:r>
      <w:r>
        <w:rPr>
          <w:rFonts w:ascii="Arial Narrow" w:hAnsi="Arial Narrow" w:cs="Arial Narrow" w:eastAsia="Arial Narrow"/>
          <w:b w:val="false"/>
          <w:i w:val="false"/>
          <w:strike w:val="false"/>
          <w:color w:val=""/>
        </w:rPr>
        <w:t xml:space="preserve"> band of Micmacs, Houlton band of Maliseets, Passamaquoddy Tribe of Indian Township, Passamaquoddy Tribe at Pleasant Point, and the Penobscot Nation</w:t>
      </w:r>
      <w:r>
        <w:rPr>
          <w:rFonts w:ascii="Arial Narrow" w:hAnsi="Arial Narrow" w:cs="Arial Narrow" w:eastAsia="Arial Narrow"/>
          <w:b w:val="false"/>
          <w:i w:val="false"/>
          <w:strike w:val="false"/>
          <w:color w:val=""/>
        </w:rPr>
        <w:t xml:space="preserve"> continue to contribute to the cultural resources of the jurisdiction as well as the state.</w:t>
      </w:r>
    </w:p>
    <w:p>
      <w:pPr>
        <w:pStyle w:val=""/>
        <w:jc w:val="both"/>
      </w:pPr>
      <w:r>
        <w:rPr>
          <w:rFonts w:ascii="Arial Narrow" w:hAnsi="Arial Narrow" w:cs="Arial Narrow" w:eastAsia="Arial Narrow"/>
          <w:b w:val="false"/>
          <w:i w:val="false"/>
          <w:strike w:val="false"/>
          <w:color w:val=""/>
        </w:rPr>
        <w:t xml:space="preserve">There </w:t>
      </w:r>
      <w:r>
        <w:rPr>
          <w:rFonts w:ascii="Arial Narrow" w:hAnsi="Arial Narrow" w:cs="Arial Narrow" w:eastAsia="Arial Narrow"/>
          <w:b w:val="false"/>
          <w:i w:val="false"/>
          <w:strike w:val="false"/>
          <w:color w:val=""/>
        </w:rPr>
        <w:t>are many state</w:t>
      </w:r>
      <w:r>
        <w:rPr>
          <w:rFonts w:ascii="Arial Narrow" w:hAnsi="Arial Narrow" w:cs="Arial Narrow" w:eastAsia="Arial Narrow"/>
          <w:b w:val="false"/>
          <w:i w:val="false"/>
          <w:strike w:val="false"/>
          <w:color w:val=""/>
        </w:rPr>
        <w:t xml:space="preserve"> as well as regional efforts to promote cultural resources as part of ecotourism.  </w:t>
      </w:r>
      <w:r>
        <w:rPr>
          <w:rFonts w:ascii="Arial Narrow" w:hAnsi="Arial Narrow" w:cs="Arial Narrow" w:eastAsia="Arial Narrow"/>
          <w:b w:val="false"/>
          <w:i w:val="false"/>
          <w:strike w:val="false"/>
          <w:color w:val=""/>
        </w:rPr>
        <w:t xml:space="preserve">Efforts range from creating specific centers to creating narrative guides to important historical travel routes and specifically include: The Natural Resources Education Center in </w:t>
      </w:r>
      <w:r>
        <w:rPr>
          <w:rFonts w:ascii="Arial Narrow" w:hAnsi="Arial Narrow" w:cs="Arial Narrow" w:eastAsia="Arial Narrow"/>
          <w:b w:val="false"/>
          <w:i w:val="false"/>
          <w:strike w:val="false"/>
          <w:color w:val=""/>
        </w:rPr>
        <w:t>Greenville</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T</w:t>
      </w:r>
      <w:r>
        <w:rPr>
          <w:rFonts w:ascii="Arial Narrow" w:hAnsi="Arial Narrow" w:cs="Arial Narrow" w:eastAsia="Arial Narrow"/>
          <w:b w:val="false"/>
          <w:i w:val="false"/>
          <w:strike w:val="false"/>
          <w:color w:val=""/>
        </w:rPr>
        <w:t xml:space="preserve">he Maine Indian Basketmakers Alliance, </w:t>
      </w:r>
      <w:r>
        <w:rPr>
          <w:rFonts w:ascii="Arial Narrow" w:hAnsi="Arial Narrow" w:cs="Arial Narrow" w:eastAsia="Arial Narrow"/>
          <w:b w:val="false"/>
          <w:i w:val="false"/>
          <w:strike w:val="false"/>
          <w:color w:val=""/>
        </w:rPr>
        <w:t>T</w:t>
      </w:r>
      <w:r>
        <w:rPr>
          <w:rFonts w:ascii="Arial Narrow" w:hAnsi="Arial Narrow" w:cs="Arial Narrow" w:eastAsia="Arial Narrow"/>
          <w:b w:val="false"/>
          <w:i w:val="false"/>
          <w:strike w:val="false"/>
          <w:color w:val=""/>
        </w:rPr>
        <w:t xml:space="preserve">he </w:t>
      </w:r>
      <w:r>
        <w:rPr>
          <w:rFonts w:ascii="Arial Narrow" w:hAnsi="Arial Narrow" w:cs="Arial Narrow" w:eastAsia="Arial Narrow"/>
          <w:b w:val="false"/>
          <w:i w:val="false"/>
          <w:strike w:val="false"/>
          <w:color w:val=""/>
        </w:rPr>
        <w:t>Wes</w:t>
      </w:r>
      <w:r>
        <w:rPr>
          <w:rFonts w:ascii="Arial Narrow" w:hAnsi="Arial Narrow" w:cs="Arial Narrow" w:eastAsia="Arial Narrow"/>
          <w:b w:val="false"/>
          <w:i w:val="false"/>
          <w:strike w:val="false"/>
          <w:color w:val=""/>
        </w:rPr>
        <w:t>tern Maine Cultural</w:t>
      </w:r>
      <w:r>
        <w:rPr>
          <w:rFonts w:ascii="Arial Narrow" w:hAnsi="Arial Narrow" w:cs="Arial Narrow" w:eastAsia="Arial Narrow"/>
          <w:b w:val="false"/>
          <w:i w:val="false"/>
          <w:strike w:val="false"/>
          <w:color w:val=""/>
        </w:rPr>
        <w:t xml:space="preserve"> Alliance</w:t>
      </w:r>
      <w:r>
        <w:rPr>
          <w:rFonts w:ascii="Arial Narrow" w:hAnsi="Arial Narrow" w:cs="Arial Narrow" w:eastAsia="Arial Narrow"/>
          <w:b w:val="false"/>
          <w:i w:val="false"/>
          <w:strike w:val="false"/>
          <w:color w:val=""/>
        </w:rPr>
        <w:t xml:space="preserve">, The Abbe Museum, </w:t>
      </w:r>
      <w:r>
        <w:rPr>
          <w:rFonts w:ascii="Arial Narrow" w:hAnsi="Arial Narrow" w:cs="Arial Narrow" w:eastAsia="Arial Narrow"/>
          <w:b w:val="false"/>
          <w:i w:val="false"/>
          <w:strike w:val="false"/>
          <w:color w:val=""/>
        </w:rPr>
        <w:t xml:space="preserve">and </w:t>
      </w:r>
      <w:r>
        <w:rPr>
          <w:rFonts w:ascii="Arial Narrow" w:hAnsi="Arial Narrow" w:cs="Arial Narrow" w:eastAsia="Arial Narrow"/>
          <w:b w:val="false"/>
          <w:i w:val="false"/>
          <w:strike w:val="false"/>
          <w:color w:val=""/>
        </w:rPr>
        <w:t>t</w:t>
      </w:r>
      <w:r>
        <w:rPr>
          <w:rFonts w:ascii="Arial Narrow" w:hAnsi="Arial Narrow" w:cs="Arial Narrow" w:eastAsia="Arial Narrow"/>
          <w:b w:val="false"/>
          <w:i w:val="false"/>
          <w:strike w:val="false"/>
          <w:color w:val=""/>
        </w:rPr>
        <w:t xml:space="preserve">he </w:t>
      </w:r>
      <w:r>
        <w:rPr>
          <w:rFonts w:ascii="Arial Narrow" w:hAnsi="Arial Narrow" w:cs="Arial Narrow" w:eastAsia="Arial Narrow"/>
          <w:b w:val="false"/>
          <w:i w:val="false"/>
          <w:strike w:val="false"/>
          <w:color w:val=""/>
        </w:rPr>
        <w:t>Thoreau-</w:t>
      </w:r>
      <w:r>
        <w:rPr>
          <w:rFonts w:ascii="Arial Narrow" w:hAnsi="Arial Narrow" w:cs="Arial Narrow" w:eastAsia="Arial Narrow"/>
          <w:b w:val="false"/>
          <w:i w:val="false"/>
          <w:strike w:val="false"/>
          <w:color w:val=""/>
        </w:rPr>
        <w:t>Wabanaki Trail initiative.</w:t>
      </w:r>
    </w:p>
    <w:p>
      <w:pPr>
        <w:pStyle w:val="Style14ptBoldItalicJustifiedLinespacingAtleast108"/>
        <w:jc w:val="left"/>
      </w:pPr>
      <w:r>
        <w:rPr>
          <w:rFonts w:ascii="" w:hAnsi="" w:cs="" w:eastAsia=""/>
          <w:b w:val="false"/>
          <w:i w:val="false"/>
          <w:strike w:val="false"/>
          <w:color w:val=""/>
        </w:rPr>
        <w:t>5.4</w:t>
      </w:r>
      <w:r>
        <w:rPr>
          <w:rFonts w:ascii="" w:hAnsi="" w:cs="" w:eastAsia=""/>
          <w:b w:val="false"/>
          <w:i w:val="false"/>
          <w:strike w:val="false"/>
          <w:color w:val=""/>
        </w:rPr>
        <w:t>.</w:t>
      </w:r>
      <w:r>
        <w:rPr>
          <w:rFonts w:ascii="" w:hAnsi="" w:cs="" w:eastAsia=""/>
          <w:b w:val="false"/>
          <w:i w:val="false"/>
          <w:strike w:val="false"/>
          <w:color w:val=""/>
        </w:rPr>
        <w:t>D</w:t>
      </w:r>
      <w:r>
        <w:rPr>
          <w:rFonts w:ascii="" w:hAnsi="" w:cs="" w:eastAsia=""/>
          <w:b w:val="false"/>
          <w:i w:val="false"/>
          <w:strike w:val="false"/>
          <w:color w:val=""/>
        </w:rPr>
        <w:t xml:space="preserve">  </w:t>
      </w:r>
      <w:r>
        <w:rPr>
          <w:rFonts w:ascii="" w:hAnsi="" w:cs="" w:eastAsia=""/>
          <w:b w:val="false"/>
          <w:i w:val="false"/>
          <w:strike w:val="false"/>
          <w:color w:val=""/>
        </w:rPr>
        <w:t>LURC Regulatory Approach</w:t>
      </w:r>
    </w:p>
    <w:p>
      <w:pPr>
        <w:pStyle w:val=""/>
        <w:jc w:val="both"/>
      </w:pPr>
      <w:r>
        <w:rPr>
          <w:rFonts w:ascii="Arial Narrow" w:hAnsi="Arial Narrow" w:cs="Arial Narrow" w:eastAsia="Arial Narrow"/>
          <w:b w:val="false"/>
          <w:i w:val="false"/>
          <w:strike w:val="false"/>
          <w:color w:val=""/>
        </w:rPr>
        <w:t xml:space="preserve">The Commission employs the </w:t>
      </w:r>
      <w:r>
        <w:rPr>
          <w:rFonts w:ascii="Arial Narrow" w:hAnsi="Arial Narrow" w:cs="Arial Narrow" w:eastAsia="Arial Narrow"/>
          <w:b w:val="false"/>
          <w:i w:val="false"/>
          <w:strike w:val="false"/>
          <w:color w:val=""/>
        </w:rPr>
        <w:t>Unusual</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Area</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Protection</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Subdistrict</w:t>
      </w:r>
      <w:r>
        <w:rPr>
          <w:rFonts w:ascii="Arial Narrow" w:hAnsi="Arial Narrow" w:cs="Arial Narrow" w:eastAsia="Arial Narrow"/>
          <w:b w:val="false"/>
          <w:i w:val="false"/>
          <w:strike w:val="false"/>
          <w:color w:val=""/>
        </w:rPr>
        <w:t xml:space="preserve"> (P-UA) to protect important historic, scenic, scientific, recreational, </w:t>
      </w:r>
      <w:r>
        <w:rPr>
          <w:rFonts w:ascii="Arial Narrow" w:hAnsi="Arial Narrow" w:cs="Arial Narrow" w:eastAsia="Arial Narrow"/>
          <w:b w:val="false"/>
          <w:i w:val="false"/>
          <w:strike w:val="false"/>
          <w:color w:val=""/>
        </w:rPr>
        <w:t>aesthetic</w:t>
      </w:r>
      <w:r>
        <w:rPr>
          <w:rFonts w:ascii="Arial Narrow" w:hAnsi="Arial Narrow" w:cs="Arial Narrow" w:eastAsia="Arial Narrow"/>
          <w:b w:val="false"/>
          <w:i w:val="false"/>
          <w:strike w:val="false"/>
          <w:color w:val=""/>
        </w:rPr>
        <w:t xml:space="preserve"> or water resources which have special land management requirements which cannot be met by another zone.  This zone can be applied to historical, archaeological and other cultural sites and resources. The Commission protects a number of historical sites and trails through P-UA designation. These include the Arnold Trail, </w:t>
      </w:r>
      <w:r>
        <w:rPr>
          <w:rFonts w:ascii="Arial Narrow" w:hAnsi="Arial Narrow" w:cs="Arial Narrow" w:eastAsia="Arial Narrow"/>
          <w:b w:val="false"/>
          <w:i w:val="false"/>
          <w:strike w:val="false"/>
          <w:color w:val=""/>
        </w:rPr>
        <w:t>Pittston Farm,</w:t>
      </w:r>
      <w:r>
        <w:rPr>
          <w:rFonts w:ascii="Arial Narrow" w:hAnsi="Arial Narrow" w:cs="Arial Narrow" w:eastAsia="Arial Narrow"/>
          <w:b w:val="false"/>
          <w:i w:val="false"/>
          <w:strike w:val="false"/>
          <w:color w:val=""/>
        </w:rPr>
        <w:t xml:space="preserve"> Katahdin Iron Works, and the Monhegan Island Lighthouse area. Other protection subdistricts encompass additional resources </w:t>
      </w:r>
      <w:r>
        <w:rPr>
          <w:rFonts w:ascii="Arial Narrow" w:hAnsi="Arial Narrow" w:cs="Arial Narrow" w:eastAsia="Arial Narrow"/>
          <w:b w:val="false"/>
          <w:i w:val="false"/>
          <w:strike w:val="false"/>
          <w:color w:val=""/>
        </w:rPr>
        <w:t>such as</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Telos</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Canal</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which </w:t>
      </w:r>
      <w:r>
        <w:rPr>
          <w:rFonts w:ascii="Arial Narrow" w:hAnsi="Arial Narrow" w:cs="Arial Narrow" w:eastAsia="Arial Narrow"/>
          <w:b w:val="false"/>
          <w:i w:val="false"/>
          <w:strike w:val="false"/>
          <w:color w:val=""/>
        </w:rPr>
        <w:t>is in a Recreation Protection (P-RR) Subdistrict.</w:t>
      </w:r>
    </w:p>
    <w:p>
      <w:pPr>
        <w:pStyle w:val=""/>
        <w:jc w:val="both"/>
      </w:pPr>
      <w:r>
        <w:rPr>
          <w:rFonts w:ascii="Arial Narrow" w:hAnsi="Arial Narrow" w:cs="Arial Narrow" w:eastAsia="Arial Narrow"/>
          <w:b w:val="false"/>
          <w:i w:val="false"/>
          <w:strike w:val="false"/>
          <w:color w:val=""/>
        </w:rPr>
        <w:t xml:space="preserve">Due to the vastness of the jurisdiction, not all of the important historical resources in the jurisdiction have been identified and zoned.  Consequently, </w:t>
      </w:r>
      <w:r>
        <w:rPr>
          <w:rFonts w:ascii="Arial Narrow" w:hAnsi="Arial Narrow" w:cs="Arial Narrow" w:eastAsia="Arial Narrow"/>
          <w:b w:val="false"/>
          <w:i w:val="false"/>
          <w:strike w:val="false"/>
          <w:color w:val=""/>
        </w:rPr>
        <w:t xml:space="preserve">the Land Use Regulation Commission </w:t>
      </w:r>
      <w:r>
        <w:rPr>
          <w:rFonts w:ascii="Arial Narrow" w:hAnsi="Arial Narrow" w:cs="Arial Narrow" w:eastAsia="Arial Narrow"/>
          <w:b w:val="false"/>
          <w:i w:val="false"/>
          <w:strike w:val="false"/>
          <w:color w:val=""/>
        </w:rPr>
        <w:t>and the Maine Historic Preservation Commission</w:t>
      </w:r>
      <w:r>
        <w:rPr>
          <w:rFonts w:ascii="Arial Narrow" w:hAnsi="Arial Narrow" w:cs="Arial Narrow" w:eastAsia="Arial Narrow"/>
          <w:b w:val="false"/>
          <w:i w:val="false"/>
          <w:strike w:val="false"/>
          <w:color w:val=""/>
        </w:rPr>
        <w:t xml:space="preserve"> (MHPC)</w:t>
      </w:r>
      <w:r>
        <w:rPr>
          <w:rFonts w:ascii="Arial Narrow" w:hAnsi="Arial Narrow" w:cs="Arial Narrow" w:eastAsia="Arial Narrow"/>
          <w:b w:val="false"/>
          <w:i w:val="false"/>
          <w:strike w:val="false"/>
          <w:color w:val=""/>
        </w:rPr>
        <w:t xml:space="preserve"> worked together to incorporate an assessment </w:t>
      </w:r>
      <w:r>
        <w:rPr>
          <w:rFonts w:ascii="Arial Narrow" w:hAnsi="Arial Narrow" w:cs="Arial Narrow" w:eastAsia="Arial Narrow"/>
          <w:b w:val="false"/>
          <w:i w:val="false"/>
          <w:strike w:val="false"/>
          <w:color w:val=""/>
        </w:rPr>
        <w:t>of</w:t>
      </w:r>
      <w:r>
        <w:rPr>
          <w:rFonts w:ascii="Arial Narrow" w:hAnsi="Arial Narrow" w:cs="Arial Narrow" w:eastAsia="Arial Narrow"/>
          <w:b w:val="false"/>
          <w:i w:val="false"/>
          <w:strike w:val="false"/>
          <w:color w:val=""/>
        </w:rPr>
        <w:t xml:space="preserve"> the</w:t>
      </w:r>
      <w:r>
        <w:rPr>
          <w:rFonts w:ascii="Arial Narrow" w:hAnsi="Arial Narrow" w:cs="Arial Narrow" w:eastAsia="Arial Narrow"/>
          <w:b w:val="false"/>
          <w:i w:val="false"/>
          <w:strike w:val="false"/>
          <w:color w:val=""/>
        </w:rPr>
        <w:t xml:space="preserve"> cultural significance of lakes into LURC's lake database.  </w:t>
      </w:r>
      <w:r>
        <w:rPr>
          <w:rFonts w:ascii="Arial Narrow" w:hAnsi="Arial Narrow" w:cs="Arial Narrow" w:eastAsia="Arial Narrow"/>
          <w:b w:val="false"/>
          <w:i w:val="false"/>
          <w:strike w:val="false"/>
          <w:color w:val=""/>
        </w:rPr>
        <w:t>Th</w:t>
      </w:r>
      <w:r>
        <w:rPr>
          <w:rFonts w:ascii="Arial Narrow" w:hAnsi="Arial Narrow" w:cs="Arial Narrow" w:eastAsia="Arial Narrow"/>
          <w:b w:val="false"/>
          <w:i w:val="false"/>
          <w:strike w:val="false"/>
          <w:color w:val=""/>
        </w:rPr>
        <w:t>is</w:t>
      </w:r>
      <w:r>
        <w:rPr>
          <w:rFonts w:ascii="Arial Narrow" w:hAnsi="Arial Narrow" w:cs="Arial Narrow" w:eastAsia="Arial Narrow"/>
          <w:b w:val="false"/>
          <w:i w:val="false"/>
          <w:strike w:val="false"/>
          <w:color w:val=""/>
        </w:rPr>
        <w:t xml:space="preserve"> assessment is based upon </w:t>
      </w:r>
      <w:r>
        <w:rPr>
          <w:rFonts w:ascii="Arial Narrow" w:hAnsi="Arial Narrow" w:cs="Arial Narrow" w:eastAsia="Arial Narrow"/>
          <w:b w:val="false"/>
          <w:i w:val="false"/>
          <w:strike w:val="false"/>
          <w:color w:val=""/>
        </w:rPr>
        <w:t xml:space="preserve">an evaluation of </w:t>
      </w:r>
      <w:r>
        <w:rPr>
          <w:rFonts w:ascii="Arial Narrow" w:hAnsi="Arial Narrow" w:cs="Arial Narrow" w:eastAsia="Arial Narrow"/>
          <w:b w:val="false"/>
          <w:i w:val="false"/>
          <w:strike w:val="false"/>
          <w:color w:val=""/>
        </w:rPr>
        <w:t>features listed i</w:t>
      </w:r>
      <w:r>
        <w:rPr>
          <w:rFonts w:ascii="Arial Narrow" w:hAnsi="Arial Narrow" w:cs="Arial Narrow" w:eastAsia="Arial Narrow"/>
          <w:b w:val="false"/>
          <w:i w:val="false"/>
          <w:strike w:val="false"/>
          <w:color w:val=""/>
        </w:rPr>
        <w:t xml:space="preserve">n the National Register of Historic Places, </w:t>
      </w:r>
      <w:r>
        <w:rPr>
          <w:rFonts w:ascii="Arial Narrow" w:hAnsi="Arial Narrow" w:cs="Arial Narrow" w:eastAsia="Arial Narrow"/>
          <w:b w:val="false"/>
          <w:i w:val="false"/>
          <w:strike w:val="false"/>
          <w:color w:val=""/>
        </w:rPr>
        <w:t>Maine</w:t>
      </w:r>
      <w:r>
        <w:rPr>
          <w:rFonts w:ascii="Arial Narrow" w:hAnsi="Arial Narrow" w:cs="Arial Narrow" w:eastAsia="Arial Narrow"/>
          <w:b w:val="false"/>
          <w:i w:val="false"/>
          <w:strike w:val="false"/>
          <w:color w:val=""/>
        </w:rPr>
        <w:t xml:space="preserve">'s Archaeological Survey, </w:t>
      </w:r>
      <w:r>
        <w:rPr>
          <w:rFonts w:ascii="Arial Narrow" w:hAnsi="Arial Narrow" w:cs="Arial Narrow" w:eastAsia="Arial Narrow"/>
          <w:b w:val="false"/>
          <w:i w:val="false"/>
          <w:strike w:val="false"/>
          <w:color w:val=""/>
        </w:rPr>
        <w:t>Statewide</w:t>
      </w:r>
      <w:r>
        <w:rPr>
          <w:rFonts w:ascii="Arial Narrow" w:hAnsi="Arial Narrow" w:cs="Arial Narrow" w:eastAsia="Arial Narrow"/>
          <w:b w:val="false"/>
          <w:i w:val="false"/>
          <w:strike w:val="false"/>
          <w:color w:val=""/>
        </w:rPr>
        <w:t xml:space="preserve"> Historic Archaeological Inventory and in </w:t>
      </w:r>
      <w:r>
        <w:rPr>
          <w:rFonts w:ascii="Arial Narrow" w:hAnsi="Arial Narrow" w:cs="Arial Narrow" w:eastAsia="Arial Narrow"/>
          <w:b w:val="false"/>
          <w:i w:val="false"/>
          <w:strike w:val="false"/>
          <w:color w:val=""/>
        </w:rPr>
        <w:t xml:space="preserve">the publication, </w:t>
      </w:r>
      <w:r>
        <w:rPr>
          <w:rFonts w:ascii="Arial Narrow" w:hAnsi="Arial Narrow" w:cs="Arial Narrow" w:eastAsia="Arial Narrow"/>
          <w:b w:val="false"/>
          <w:i w:val="false"/>
          <w:strike w:val="false"/>
          <w:color w:val=""/>
        </w:rPr>
        <w:t>Above the Gravel Bar</w:t>
      </w:r>
      <w:r>
        <w:rPr>
          <w:rFonts w:ascii="Arial Narrow" w:hAnsi="Arial Narrow" w:cs="Arial Narrow" w:eastAsia="Arial Narrow"/>
          <w:b w:val="false"/>
          <w:i w:val="false"/>
          <w:strike w:val="false"/>
          <w:color w:val=""/>
        </w:rPr>
        <w:t>:</w:t>
      </w:r>
      <w:r>
        <w:rPr>
          <w:rFonts w:ascii="Arial Narrow" w:hAnsi="Arial Narrow" w:cs="Arial Narrow" w:eastAsia="Arial Narrow"/>
          <w:b w:val="false"/>
          <w:i w:val="false"/>
          <w:strike w:val="false"/>
          <w:color w:val=""/>
        </w:rPr>
        <w:t xml:space="preserve">  Indian Canoe Routes in </w:t>
      </w:r>
      <w:r>
        <w:rPr>
          <w:rFonts w:ascii="Arial Narrow" w:hAnsi="Arial Narrow" w:cs="Arial Narrow" w:eastAsia="Arial Narrow"/>
          <w:b w:val="false"/>
          <w:i w:val="false"/>
          <w:strike w:val="false"/>
          <w:color w:val=""/>
        </w:rPr>
        <w:t>Maine</w:t>
      </w:r>
      <w:r>
        <w:rPr>
          <w:rFonts w:ascii="Arial Narrow" w:hAnsi="Arial Narrow" w:cs="Arial Narrow" w:eastAsia="Arial Narrow"/>
          <w:b w:val="false"/>
          <w:i w:val="false"/>
          <w:strike w:val="false"/>
          <w:color w:val=""/>
        </w:rPr>
        <w:t xml:space="preserve">.   </w:t>
      </w:r>
    </w:p>
    <w:p>
      <w:pPr>
        <w:pStyle w:val=""/>
        <w:jc w:val="both"/>
      </w:pPr>
      <w:r>
        <w:rPr>
          <w:rFonts w:ascii="Arial Narrow" w:hAnsi="Arial Narrow" w:cs="Arial Narrow" w:eastAsia="Arial Narrow"/>
          <w:b w:val="false"/>
          <w:i w:val="false"/>
          <w:strike w:val="false"/>
          <w:color w:val=""/>
        </w:rPr>
        <w:t xml:space="preserve">The </w:t>
      </w:r>
      <w:r>
        <w:rPr>
          <w:rFonts w:ascii="Arial Narrow" w:hAnsi="Arial Narrow" w:cs="Arial Narrow" w:eastAsia="Arial Narrow"/>
          <w:b w:val="false"/>
          <w:i w:val="false"/>
          <w:strike w:val="false"/>
          <w:color w:val=""/>
        </w:rPr>
        <w:t>Maine Historic Preservation Comm</w:t>
      </w:r>
      <w:r>
        <w:rPr>
          <w:rFonts w:ascii="Arial Narrow" w:hAnsi="Arial Narrow" w:cs="Arial Narrow" w:eastAsia="Arial Narrow"/>
          <w:b w:val="false"/>
          <w:i w:val="false"/>
          <w:strike w:val="false"/>
          <w:color w:val=""/>
        </w:rPr>
        <w:t>ission has dat</w:t>
      </w:r>
      <w:r>
        <w:rPr>
          <w:rFonts w:ascii="Arial Narrow" w:hAnsi="Arial Narrow" w:cs="Arial Narrow" w:eastAsia="Arial Narrow"/>
          <w:b w:val="false"/>
          <w:i w:val="false"/>
          <w:strike w:val="false"/>
          <w:color w:val=""/>
        </w:rPr>
        <w:t>a of known archaeological and culturally signifi</w:t>
      </w:r>
      <w:r>
        <w:rPr>
          <w:rFonts w:ascii="Arial Narrow" w:hAnsi="Arial Narrow" w:cs="Arial Narrow" w:eastAsia="Arial Narrow"/>
          <w:b w:val="false"/>
          <w:i w:val="false"/>
          <w:strike w:val="false"/>
          <w:color w:val=""/>
        </w:rPr>
        <w:t>cant sites for the jurisdiction as well as areas identified as archaeologically sensitive where significant sites may be found in the future.  Access to this data,</w:t>
      </w:r>
      <w:r>
        <w:rPr>
          <w:rFonts w:ascii="Arial Narrow" w:hAnsi="Arial Narrow" w:cs="Arial Narrow" w:eastAsia="Arial Narrow"/>
          <w:b w:val="false"/>
          <w:i w:val="false"/>
          <w:strike w:val="false"/>
          <w:color w:val=""/>
        </w:rPr>
        <w:t xml:space="preserve"> provide</w:t>
      </w:r>
      <w:r>
        <w:rPr>
          <w:rFonts w:ascii="Arial Narrow" w:hAnsi="Arial Narrow" w:cs="Arial Narrow" w:eastAsia="Arial Narrow"/>
          <w:b w:val="false"/>
          <w:i w:val="false"/>
          <w:strike w:val="false"/>
          <w:color w:val=""/>
        </w:rPr>
        <w:t>s</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Commission </w:t>
      </w:r>
      <w:r>
        <w:rPr>
          <w:rFonts w:ascii="Arial Narrow" w:hAnsi="Arial Narrow" w:cs="Arial Narrow" w:eastAsia="Arial Narrow"/>
          <w:b w:val="false"/>
          <w:i w:val="false"/>
          <w:strike w:val="false"/>
          <w:color w:val=""/>
        </w:rPr>
        <w:t xml:space="preserve">staff </w:t>
      </w:r>
      <w:r>
        <w:rPr>
          <w:rFonts w:ascii="Arial Narrow" w:hAnsi="Arial Narrow" w:cs="Arial Narrow" w:eastAsia="Arial Narrow"/>
          <w:b w:val="false"/>
          <w:i w:val="false"/>
          <w:strike w:val="false"/>
          <w:color w:val=""/>
        </w:rPr>
        <w:t>(</w:t>
      </w:r>
      <w:r>
        <w:rPr>
          <w:rFonts w:ascii="Arial Narrow" w:hAnsi="Arial Narrow" w:cs="Arial Narrow" w:eastAsia="Arial Narrow"/>
          <w:b w:val="false"/>
          <w:i w:val="false"/>
          <w:strike w:val="false"/>
          <w:color w:val=""/>
        </w:rPr>
        <w:t xml:space="preserve">for various reasons, </w:t>
      </w:r>
      <w:r>
        <w:rPr>
          <w:rFonts w:ascii="Arial Narrow" w:hAnsi="Arial Narrow" w:cs="Arial Narrow" w:eastAsia="Arial Narrow"/>
          <w:b w:val="false"/>
          <w:i w:val="false"/>
          <w:strike w:val="false"/>
          <w:color w:val=""/>
        </w:rPr>
        <w:t>this data</w:t>
      </w:r>
      <w:r>
        <w:rPr>
          <w:rFonts w:ascii="Arial Narrow" w:hAnsi="Arial Narrow" w:cs="Arial Narrow" w:eastAsia="Arial Narrow"/>
          <w:b w:val="false"/>
          <w:i w:val="false"/>
          <w:strike w:val="false"/>
          <w:color w:val=""/>
        </w:rPr>
        <w:t xml:space="preserve"> is not available to the public</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with a valuable tool for assessing the potential arc</w:t>
      </w:r>
      <w:r>
        <w:rPr>
          <w:rFonts w:ascii="Arial Narrow" w:hAnsi="Arial Narrow" w:cs="Arial Narrow" w:eastAsia="Arial Narrow"/>
          <w:b w:val="false"/>
          <w:i w:val="false"/>
          <w:strike w:val="false"/>
          <w:color w:val=""/>
        </w:rPr>
        <w:t>haeological</w:t>
      </w:r>
      <w:r>
        <w:rPr>
          <w:rFonts w:ascii="Arial Narrow" w:hAnsi="Arial Narrow" w:cs="Arial Narrow" w:eastAsia="Arial Narrow"/>
          <w:b w:val="false"/>
          <w:i w:val="false"/>
          <w:strike w:val="false"/>
          <w:color w:val=""/>
        </w:rPr>
        <w:t xml:space="preserve"> and cultural impacts assoc</w:t>
      </w:r>
      <w:r>
        <w:rPr>
          <w:rFonts w:ascii="Arial Narrow" w:hAnsi="Arial Narrow" w:cs="Arial Narrow" w:eastAsia="Arial Narrow"/>
          <w:b w:val="false"/>
          <w:i w:val="false"/>
          <w:strike w:val="false"/>
          <w:color w:val=""/>
        </w:rPr>
        <w:t xml:space="preserve">iated </w:t>
      </w:r>
      <w:r>
        <w:rPr>
          <w:rFonts w:ascii="Arial Narrow" w:hAnsi="Arial Narrow" w:cs="Arial Narrow" w:eastAsia="Arial Narrow"/>
          <w:b w:val="false"/>
          <w:i w:val="false"/>
          <w:strike w:val="false"/>
          <w:color w:val=""/>
        </w:rPr>
        <w:t>with devel</w:t>
      </w:r>
      <w:r>
        <w:rPr>
          <w:rFonts w:ascii="Arial Narrow" w:hAnsi="Arial Narrow" w:cs="Arial Narrow" w:eastAsia="Arial Narrow"/>
          <w:b w:val="false"/>
          <w:i w:val="false"/>
          <w:strike w:val="false"/>
          <w:color w:val=""/>
        </w:rPr>
        <w:t>opment</w:t>
      </w:r>
      <w:r>
        <w:rPr>
          <w:rFonts w:ascii="Arial Narrow" w:hAnsi="Arial Narrow" w:cs="Arial Narrow" w:eastAsia="Arial Narrow"/>
          <w:b w:val="false"/>
          <w:i w:val="false"/>
          <w:strike w:val="false"/>
          <w:color w:val=""/>
        </w:rPr>
        <w:t xml:space="preserve"> proposals</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When </w:t>
      </w:r>
      <w:r>
        <w:rPr>
          <w:rFonts w:ascii="Arial Narrow" w:hAnsi="Arial Narrow" w:cs="Arial Narrow" w:eastAsia="Arial Narrow"/>
          <w:b w:val="false"/>
          <w:i w:val="false"/>
          <w:strike w:val="false"/>
          <w:color w:val=""/>
        </w:rPr>
        <w:t xml:space="preserve">Commission </w:t>
      </w:r>
      <w:r>
        <w:rPr>
          <w:rFonts w:ascii="Arial Narrow" w:hAnsi="Arial Narrow" w:cs="Arial Narrow" w:eastAsia="Arial Narrow"/>
          <w:b w:val="false"/>
          <w:i w:val="false"/>
          <w:strike w:val="false"/>
          <w:color w:val=""/>
        </w:rPr>
        <w:t xml:space="preserve">staff </w:t>
      </w:r>
      <w:r>
        <w:rPr>
          <w:rFonts w:ascii="Arial Narrow" w:hAnsi="Arial Narrow" w:cs="Arial Narrow" w:eastAsia="Arial Narrow"/>
          <w:b w:val="false"/>
          <w:i w:val="false"/>
          <w:strike w:val="false"/>
          <w:color w:val=""/>
        </w:rPr>
        <w:t>reviews an application f</w:t>
      </w:r>
      <w:r>
        <w:rPr>
          <w:rFonts w:ascii="Arial Narrow" w:hAnsi="Arial Narrow" w:cs="Arial Narrow" w:eastAsia="Arial Narrow"/>
          <w:b w:val="false"/>
          <w:i w:val="false"/>
          <w:strike w:val="false"/>
          <w:color w:val=""/>
        </w:rPr>
        <w:t>o</w:t>
      </w:r>
      <w:r>
        <w:rPr>
          <w:rFonts w:ascii="Arial Narrow" w:hAnsi="Arial Narrow" w:cs="Arial Narrow" w:eastAsia="Arial Narrow"/>
          <w:b w:val="false"/>
          <w:i w:val="false"/>
          <w:strike w:val="false"/>
          <w:color w:val=""/>
        </w:rPr>
        <w:t>r</w:t>
      </w:r>
      <w:r>
        <w:rPr>
          <w:rFonts w:ascii="Arial Narrow" w:hAnsi="Arial Narrow" w:cs="Arial Narrow" w:eastAsia="Arial Narrow"/>
          <w:b w:val="false"/>
          <w:i w:val="false"/>
          <w:strike w:val="false"/>
          <w:color w:val=""/>
        </w:rPr>
        <w:t xml:space="preserve"> a permit which the lakes database</w:t>
      </w:r>
      <w:r>
        <w:rPr>
          <w:rFonts w:ascii="Arial Narrow" w:hAnsi="Arial Narrow" w:cs="Arial Narrow" w:eastAsia="Arial Narrow"/>
          <w:b w:val="false"/>
          <w:i w:val="false"/>
          <w:strike w:val="false"/>
          <w:color w:val=""/>
        </w:rPr>
        <w:t xml:space="preserve"> or MH</w:t>
      </w:r>
      <w:r>
        <w:rPr>
          <w:rFonts w:ascii="Arial Narrow" w:hAnsi="Arial Narrow" w:cs="Arial Narrow" w:eastAsia="Arial Narrow"/>
          <w:b w:val="false"/>
          <w:i w:val="false"/>
          <w:strike w:val="false"/>
          <w:color w:val=""/>
        </w:rPr>
        <w:t xml:space="preserve">PC </w:t>
      </w:r>
      <w:r>
        <w:rPr>
          <w:rFonts w:ascii="Arial Narrow" w:hAnsi="Arial Narrow" w:cs="Arial Narrow" w:eastAsia="Arial Narrow"/>
          <w:b w:val="false"/>
          <w:i w:val="false"/>
          <w:strike w:val="false"/>
          <w:color w:val=""/>
        </w:rPr>
        <w:t>data</w:t>
      </w:r>
      <w:r>
        <w:rPr>
          <w:rFonts w:ascii="Arial Narrow" w:hAnsi="Arial Narrow" w:cs="Arial Narrow" w:eastAsia="Arial Narrow"/>
          <w:b w:val="false"/>
          <w:i w:val="false"/>
          <w:strike w:val="false"/>
          <w:color w:val=""/>
        </w:rPr>
        <w:t xml:space="preserve"> indicate</w:t>
      </w:r>
      <w:r>
        <w:rPr>
          <w:rFonts w:ascii="Arial Narrow" w:hAnsi="Arial Narrow" w:cs="Arial Narrow" w:eastAsia="Arial Narrow"/>
          <w:b w:val="false"/>
          <w:i w:val="false"/>
          <w:strike w:val="false"/>
          <w:color w:val=""/>
        </w:rPr>
        <w:t>s</w:t>
      </w:r>
      <w:r>
        <w:rPr>
          <w:rFonts w:ascii="Arial Narrow" w:hAnsi="Arial Narrow" w:cs="Arial Narrow" w:eastAsia="Arial Narrow"/>
          <w:b w:val="false"/>
          <w:i w:val="false"/>
          <w:strike w:val="false"/>
          <w:color w:val=""/>
        </w:rPr>
        <w:t xml:space="preserve"> is near a potentially significant archaeological or historical area or feature, the Maine Historic Preservation Commission receives a copy of the permit application and site plan for review and comment.  In some cases, the MHPC recommends that an archaeologically survey be conducted by the applicant as part of the staff review of the application.</w:t>
      </w:r>
    </w:p>
    <w:p>
      <w:pPr>
        <w:pStyle w:val="Style14ptBoldItalicJustifiedLinespacingAtleast108"/>
        <w:jc w:val="left"/>
      </w:pPr>
      <w:r>
        <w:rPr>
          <w:rFonts w:ascii="" w:hAnsi="" w:cs="" w:eastAsia=""/>
          <w:b w:val="false"/>
          <w:i w:val="false"/>
          <w:strike w:val="false"/>
          <w:color w:val=""/>
        </w:rPr>
        <w:t>5.4</w:t>
      </w:r>
      <w:r>
        <w:rPr>
          <w:rFonts w:ascii="" w:hAnsi="" w:cs="" w:eastAsia=""/>
          <w:b w:val="false"/>
          <w:i w:val="false"/>
          <w:strike w:val="false"/>
          <w:color w:val=""/>
        </w:rPr>
        <w:t>.</w:t>
      </w:r>
      <w:r>
        <w:rPr>
          <w:rFonts w:ascii="" w:hAnsi="" w:cs="" w:eastAsia=""/>
          <w:b w:val="false"/>
          <w:i w:val="false"/>
          <w:strike w:val="false"/>
          <w:color w:val=""/>
        </w:rPr>
        <w:t>E</w:t>
      </w:r>
      <w:r>
        <w:rPr>
          <w:rFonts w:ascii="" w:hAnsi="" w:cs="" w:eastAsia=""/>
          <w:b w:val="false"/>
          <w:i w:val="false"/>
          <w:strike w:val="false"/>
          <w:color w:val=""/>
        </w:rPr>
        <w:t xml:space="preserve">  </w:t>
      </w:r>
      <w:r>
        <w:rPr>
          <w:rFonts w:ascii="" w:hAnsi="" w:cs="" w:eastAsia=""/>
          <w:b w:val="false"/>
          <w:i w:val="false"/>
          <w:strike w:val="false"/>
          <w:color w:val=""/>
        </w:rPr>
        <w:t>Cultural, Archaeological and Historical Resource Issues</w:t>
      </w:r>
    </w:p>
    <w:p>
      <w:pPr>
        <w:pStyle w:val="Heading3"/>
        <w:jc w:val="left"/>
      </w:pPr>
      <w:r>
        <w:rPr>
          <w:rFonts w:ascii="Calisto MT" w:hAnsi="Calisto MT" w:cs="Calisto MT" w:eastAsia="Calisto MT"/>
          <w:b w:val="false"/>
          <w:i w:val="true"/>
          <w:strike w:val="false"/>
          <w:color w:val=""/>
          <w:sz w:val="22"/>
        </w:rPr>
        <w:t>Erosion, Development, and Vandalism</w:t>
      </w:r>
    </w:p>
    <w:p>
      <w:pPr>
        <w:pStyle w:val=""/>
        <w:jc w:val="both"/>
      </w:pPr>
      <w:r>
        <w:rPr>
          <w:rFonts w:ascii="Arial Narrow" w:hAnsi="Arial Narrow" w:cs="Arial Narrow" w:eastAsia="Arial Narrow"/>
          <w:b w:val="false"/>
          <w:i w:val="false"/>
          <w:strike w:val="false"/>
          <w:color w:val=""/>
        </w:rPr>
        <w:t xml:space="preserve">Significant archaeological sites and historical resources are eligible for listing on the National Register of Historic Places.  Legally, significant archaeological sites are those worthy of protection or excavation with public funds.  </w:t>
      </w:r>
      <w:r>
        <w:rPr>
          <w:rFonts w:ascii="Arial Narrow" w:hAnsi="Arial Narrow" w:cs="Arial Narrow" w:eastAsia="Arial Narrow"/>
          <w:b w:val="false"/>
          <w:i w:val="false"/>
          <w:strike w:val="false"/>
          <w:color w:val=""/>
        </w:rPr>
        <w:t xml:space="preserve">Criteria for eligibility </w:t>
      </w:r>
      <w:r>
        <w:rPr>
          <w:rFonts w:ascii="Arial Narrow" w:hAnsi="Arial Narrow" w:cs="Arial Narrow" w:eastAsia="Arial Narrow"/>
          <w:b w:val="false"/>
          <w:i w:val="false"/>
          <w:strike w:val="false"/>
          <w:color w:val=""/>
        </w:rPr>
        <w:t>consider</w:t>
      </w:r>
      <w:r>
        <w:rPr>
          <w:rFonts w:ascii="Arial Narrow" w:hAnsi="Arial Narrow" w:cs="Arial Narrow" w:eastAsia="Arial Narrow"/>
          <w:b w:val="false"/>
          <w:i w:val="false"/>
          <w:strike w:val="false"/>
          <w:color w:val=""/>
        </w:rPr>
        <w:t xml:space="preserve"> content and condition</w:t>
      </w:r>
      <w:r>
        <w:rPr>
          <w:rFonts w:ascii="Arial Narrow" w:hAnsi="Arial Narrow" w:cs="Arial Narrow" w:eastAsia="Arial Narrow"/>
          <w:b w:val="false"/>
          <w:i w:val="false"/>
          <w:strike w:val="false"/>
          <w:color w:val=""/>
        </w:rPr>
        <w:t xml:space="preserve"> of the site</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with </w:t>
      </w:r>
      <w:r>
        <w:rPr>
          <w:rFonts w:ascii="Arial Narrow" w:hAnsi="Arial Narrow" w:cs="Arial Narrow" w:eastAsia="Arial Narrow"/>
          <w:b w:val="false"/>
          <w:i w:val="false"/>
          <w:strike w:val="false"/>
          <w:color w:val=""/>
        </w:rPr>
        <w:t>specifics</w:t>
      </w:r>
      <w:r>
        <w:rPr>
          <w:rFonts w:ascii="Arial Narrow" w:hAnsi="Arial Narrow" w:cs="Arial Narrow" w:eastAsia="Arial Narrow"/>
          <w:b w:val="false"/>
          <w:i w:val="false"/>
          <w:strike w:val="false"/>
          <w:color w:val=""/>
        </w:rPr>
        <w:t xml:space="preserve"> vary</w:t>
      </w:r>
      <w:r>
        <w:rPr>
          <w:rFonts w:ascii="Arial Narrow" w:hAnsi="Arial Narrow" w:cs="Arial Narrow" w:eastAsia="Arial Narrow"/>
          <w:b w:val="false"/>
          <w:i w:val="false"/>
          <w:strike w:val="false"/>
          <w:color w:val=""/>
        </w:rPr>
        <w:t>ing</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dependent</w:t>
      </w:r>
      <w:r>
        <w:rPr>
          <w:rFonts w:ascii="Arial Narrow" w:hAnsi="Arial Narrow" w:cs="Arial Narrow" w:eastAsia="Arial Narrow"/>
          <w:b w:val="false"/>
          <w:i w:val="false"/>
          <w:strike w:val="false"/>
          <w:color w:val=""/>
        </w:rPr>
        <w:t xml:space="preserve"> on the </w:t>
      </w:r>
      <w:r>
        <w:rPr>
          <w:rFonts w:ascii="Arial Narrow" w:hAnsi="Arial Narrow" w:cs="Arial Narrow" w:eastAsia="Arial Narrow"/>
          <w:b w:val="false"/>
          <w:i w:val="false"/>
          <w:strike w:val="false"/>
          <w:color w:val=""/>
        </w:rPr>
        <w:t>age</w:t>
      </w:r>
      <w:r>
        <w:rPr>
          <w:rFonts w:ascii="Arial Narrow" w:hAnsi="Arial Narrow" w:cs="Arial Narrow" w:eastAsia="Arial Narrow"/>
          <w:b w:val="false"/>
          <w:i w:val="false"/>
          <w:strike w:val="false"/>
          <w:color w:val=""/>
        </w:rPr>
        <w:t xml:space="preserve"> of the site</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The</w:t>
      </w:r>
      <w:r>
        <w:rPr>
          <w:rFonts w:ascii="Arial Narrow" w:hAnsi="Arial Narrow" w:cs="Arial Narrow" w:eastAsia="Arial Narrow"/>
          <w:b w:val="false"/>
          <w:i w:val="false"/>
          <w:strike w:val="false"/>
          <w:color w:val=""/>
        </w:rPr>
        <w:t xml:space="preserve"> oldest sites (Paleoindian) are eligible even if they have been heavily disturbed.</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 The youngest sites (Ceramic period age sites, historic sites) must be </w:t>
      </w:r>
      <w:r>
        <w:rPr>
          <w:rFonts w:ascii="Arial Narrow" w:hAnsi="Arial Narrow" w:cs="Arial Narrow" w:eastAsia="Arial Narrow"/>
          <w:b w:val="false"/>
          <w:i w:val="false"/>
          <w:strike w:val="false"/>
          <w:color w:val=""/>
        </w:rPr>
        <w:t xml:space="preserve">minimally disturbed and must yield archaeological data such as fire hearths or separable layers of occupation, in addition to stone tools and other objects.  </w:t>
      </w:r>
    </w:p>
    <w:p>
      <w:pPr>
        <w:pStyle w:val=""/>
        <w:jc w:val="both"/>
      </w:pPr>
      <w:r>
        <w:rPr>
          <w:rFonts w:ascii="Arial Narrow" w:hAnsi="Arial Narrow" w:cs="Arial Narrow" w:eastAsia="Arial Narrow"/>
          <w:b w:val="false"/>
          <w:i w:val="false"/>
          <w:strike w:val="false"/>
          <w:color w:val=""/>
        </w:rPr>
        <w:t>Erosion, development, and vandalism can all destroy the significance of archaeological sites.  The primary protection afforded these sites comes from identification so that they can be protected from threats or excavated by professionals.</w:t>
      </w:r>
    </w:p>
    <w:p>
      <w:pPr>
        <w:pStyle w:val=""/>
        <w:jc w:val="both"/>
      </w:pPr>
      <w:r>
        <w:rPr>
          <w:rFonts w:ascii="Arial Narrow" w:hAnsi="Arial Narrow" w:cs="Arial Narrow" w:eastAsia="Arial Narrow"/>
          <w:b w:val="false"/>
          <w:i w:val="false"/>
          <w:strike w:val="false"/>
          <w:color w:val=""/>
        </w:rPr>
        <w:t xml:space="preserve">At this time, erosion poses the greatest threat to archaeological sites.  Unfortunately, artificially raised water levels on many interior lakes, as well as natural land subsidence along the coast, have resulted in water covering or eroding many sites from the </w:t>
      </w:r>
      <w:r>
        <w:rPr>
          <w:rFonts w:ascii="Arial Narrow" w:hAnsi="Arial Narrow" w:cs="Arial Narrow" w:eastAsia="Arial Narrow"/>
          <w:b w:val="false"/>
          <w:i w:val="false"/>
          <w:strike w:val="false"/>
          <w:color w:val=""/>
        </w:rPr>
        <w:t>Archaic</w:t>
      </w:r>
      <w:r>
        <w:rPr>
          <w:rFonts w:ascii="Arial Narrow" w:hAnsi="Arial Narrow" w:cs="Arial Narrow" w:eastAsia="Arial Narrow"/>
          <w:b w:val="false"/>
          <w:i w:val="false"/>
          <w:strike w:val="false"/>
          <w:color w:val=""/>
        </w:rPr>
        <w:t xml:space="preserve"> period to the present.  The greatest source of material that survives erosion fairly intact tends to be those sites sealed in the stratified sediments of</w:t>
      </w:r>
      <w:r>
        <w:rPr>
          <w:rFonts w:ascii="Arial Narrow" w:hAnsi="Arial Narrow" w:cs="Arial Narrow" w:eastAsia="Arial Narrow"/>
          <w:b w:val="false"/>
          <w:i w:val="false"/>
          <w:strike w:val="false"/>
          <w:color w:val=""/>
        </w:rPr>
        <w:t xml:space="preserve"> floodplains along the rivers.</w:t>
      </w:r>
    </w:p>
    <w:p>
      <w:pPr>
        <w:pStyle w:val=""/>
        <w:jc w:val="both"/>
      </w:pPr>
      <w:r>
        <w:rPr>
          <w:rFonts w:ascii="Arial Narrow" w:hAnsi="Arial Narrow" w:cs="Arial Narrow" w:eastAsia="Arial Narrow"/>
          <w:b w:val="false"/>
          <w:i w:val="false"/>
          <w:strike w:val="false"/>
          <w:color w:val=""/>
        </w:rPr>
        <w:t>Development runs a close second to erosion as a threat to archaeological resources.  Since most of the sites are shallowly buried and over 95% of the habitation and workshop sites occur along shorelines, any activity in shoreland areas that disturbs the top two feet of earth has the potent</w:t>
      </w:r>
      <w:r>
        <w:rPr>
          <w:rFonts w:ascii="Arial Narrow" w:hAnsi="Arial Narrow" w:cs="Arial Narrow" w:eastAsia="Arial Narrow"/>
          <w:b w:val="false"/>
          <w:i w:val="false"/>
          <w:strike w:val="false"/>
          <w:color w:val=""/>
        </w:rPr>
        <w:t>ial to severely damage a site.</w:t>
      </w:r>
    </w:p>
    <w:p>
      <w:pPr>
        <w:pStyle w:val=""/>
        <w:jc w:val="both"/>
      </w:pPr>
      <w:r>
        <w:rPr>
          <w:rFonts w:ascii="Arial Narrow" w:hAnsi="Arial Narrow" w:cs="Arial Narrow" w:eastAsia="Arial Narrow"/>
          <w:b w:val="false"/>
          <w:i w:val="false"/>
          <w:strike w:val="false"/>
          <w:color w:val=""/>
        </w:rPr>
        <w:t xml:space="preserve">Finally, vandalism, caused by nonsystematic digging for artifacts, can destroy both site and artifacts.  Vandalism usually takes the form of unauthorized excavations by artifact collectors who loot sites once locations are publicized.  This has resulted in the legal restriction of public access to information concerning the location of known or potential archaeological resources. </w:t>
      </w:r>
    </w:p>
    <w:p>
      <w:pPr>
        <w:pStyle w:val="Heading3"/>
        <w:jc w:val="left"/>
      </w:pPr>
      <w:r>
        <w:rPr>
          <w:rFonts w:ascii="Calisto MT" w:hAnsi="Calisto MT" w:cs="Calisto MT" w:eastAsia="Calisto MT"/>
          <w:b w:val="false"/>
          <w:i w:val="true"/>
          <w:strike w:val="false"/>
          <w:color w:val=""/>
          <w:sz w:val="22"/>
        </w:rPr>
        <w:t>Information Needs</w:t>
      </w:r>
    </w:p>
    <w:p>
      <w:pPr>
        <w:pStyle w:val=""/>
        <w:jc w:val="both"/>
      </w:pPr>
      <w:r>
        <w:rPr>
          <w:rFonts w:ascii="Arial Narrow" w:hAnsi="Arial Narrow" w:cs="Arial Narrow" w:eastAsia="Arial Narrow"/>
          <w:b w:val="false"/>
          <w:i w:val="false"/>
          <w:strike w:val="false"/>
          <w:color w:val=""/>
        </w:rPr>
        <w:t xml:space="preserve">As with archaeological resources, a complete inventory of historical resources in the jurisdiction has not been made.  Limited state and federal funds hinder efforts to identify the resources.  That lack of information combined with the variety and low density of known sites, structures and trails scattered across the jurisdiction's millions of acres, often in remote locations, make it difficult to develop effective preservation strategies.  </w:t>
      </w:r>
      <w:r>
        <w:rPr>
          <w:rFonts w:ascii="Arial Narrow" w:hAnsi="Arial Narrow" w:cs="Arial Narrow" w:eastAsia="Arial Narrow"/>
          <w:b w:val="false"/>
          <w:i w:val="false"/>
          <w:strike w:val="false"/>
          <w:color w:val=""/>
        </w:rPr>
        <w:t>Other problems involving known historical resources include inappropriate alterations that compromise architectural design and values, abandonment and deterioration of structures, and adjacent development which is incompatible with the historic context of a particular resource.</w:t>
      </w:r>
    </w:p>
    <w:p>
      <w:pPr>
        <w:pStyle w:val=""/>
        <w:jc w:val="both"/>
      </w:pPr>
      <w:r>
        <w:rPr>
          <w:rFonts w:ascii="Arial Narrow" w:hAnsi="Arial Narrow" w:cs="Arial Narrow" w:eastAsia="Arial Narrow"/>
          <w:b w:val="false"/>
          <w:i w:val="false"/>
          <w:strike w:val="false"/>
          <w:color w:val=""/>
        </w:rPr>
        <w:t xml:space="preserve">As discussed earlier, an assessment of the overall cultural significance of lakes is incorporated in LURC's lake database. </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However, of over 1,500 lakes contained in the database, only 10 to 15 percent were surveyed to determine their archaeological potential. </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 xml:space="preserve">Consequently, the primary source of cultural resource information for the agency’s review of development proposals is not complete. </w:t>
      </w:r>
      <w:r>
        <w:rPr>
          <w:rFonts w:ascii="Arial Narrow" w:hAnsi="Arial Narrow" w:cs="Arial Narrow" w:eastAsia="Arial Narrow"/>
          <w:b w:val="false"/>
          <w:i w:val="false"/>
          <w:strike w:val="false"/>
          <w:color w:val=""/>
        </w:rPr>
        <w:t xml:space="preserve"> </w:t>
      </w:r>
      <w:r>
        <w:rPr>
          <w:rFonts w:ascii="Arial Narrow" w:hAnsi="Arial Narrow" w:cs="Arial Narrow" w:eastAsia="Arial Narrow"/>
          <w:b w:val="false"/>
          <w:i w:val="false"/>
          <w:strike w:val="false"/>
          <w:color w:val=""/>
        </w:rPr>
        <w:t>Since the majority of sites are located within 300 to 400 yards of the shorelines of canoe-navigable waterbodies, protection efforts may be enhanced by considering whether criteria can be developed for determining when to request MHPC review of permit application on lakes that have not yet been assessed.</w:t>
      </w:r>
    </w:p>
    <w:p>
      <w:pPr>
        <w:pStyle w:val=""/>
        <w:jc w:val="both"/>
      </w:pPr>
      <w:r>
        <w:rPr>
          <w:rFonts w:ascii="Arial Narrow" w:hAnsi="Arial Narrow" w:cs="Arial Narrow" w:eastAsia="Arial Narrow"/>
          <w:b w:val="false"/>
          <w:i w:val="false"/>
          <w:strike w:val="false"/>
          <w:color w:val=""/>
        </w:rPr>
        <w:t xml:space="preserve">Both </w:t>
      </w:r>
      <w:r>
        <w:rPr>
          <w:rFonts w:ascii="Arial Narrow" w:hAnsi="Arial Narrow" w:cs="Arial Narrow" w:eastAsia="Arial Narrow"/>
          <w:b w:val="false"/>
          <w:i w:val="false"/>
          <w:strike w:val="false"/>
          <w:color w:val=""/>
        </w:rPr>
        <w:t xml:space="preserve">LURC and MHPC </w:t>
      </w:r>
      <w:r>
        <w:rPr>
          <w:rFonts w:ascii="Arial Narrow" w:hAnsi="Arial Narrow" w:cs="Arial Narrow" w:eastAsia="Arial Narrow"/>
          <w:b w:val="false"/>
          <w:i w:val="false"/>
          <w:strike w:val="false"/>
          <w:color w:val=""/>
        </w:rPr>
        <w:t>could strengthen their efforts to protect these cultural resources by further cooperation.  The following needs warrant consideration (</w:t>
      </w:r>
      <w:r>
        <w:rPr>
          <w:rFonts w:ascii="Arial Narrow" w:hAnsi="Arial Narrow" w:cs="Arial Narrow" w:eastAsia="Arial Narrow"/>
          <w:b w:val="false"/>
          <w:i w:val="false"/>
          <w:strike w:val="false"/>
          <w:color w:val=""/>
        </w:rPr>
        <w:t>1</w:t>
      </w:r>
      <w:r>
        <w:rPr>
          <w:rFonts w:ascii="Arial Narrow" w:hAnsi="Arial Narrow" w:cs="Arial Narrow" w:eastAsia="Arial Narrow"/>
          <w:b w:val="false"/>
          <w:i w:val="false"/>
          <w:strike w:val="false"/>
          <w:color w:val=""/>
        </w:rPr>
        <w:t>) a strengthened process for assuring that all applications with potential impacts on significant archaeological  or historical resources are being adequately reviewed; (</w:t>
      </w:r>
      <w:r>
        <w:rPr>
          <w:rFonts w:ascii="Arial Narrow" w:hAnsi="Arial Narrow" w:cs="Arial Narrow" w:eastAsia="Arial Narrow"/>
          <w:b w:val="false"/>
          <w:i w:val="false"/>
          <w:strike w:val="false"/>
          <w:color w:val=""/>
        </w:rPr>
        <w:t>2</w:t>
      </w:r>
      <w:r>
        <w:rPr>
          <w:rFonts w:ascii="Arial Narrow" w:hAnsi="Arial Narrow" w:cs="Arial Narrow" w:eastAsia="Arial Narrow"/>
          <w:b w:val="false"/>
          <w:i w:val="false"/>
          <w:strike w:val="false"/>
          <w:color w:val=""/>
        </w:rPr>
        <w:t>) criteria for identifying potential archaeological sites not located near shorelines; (</w:t>
      </w:r>
      <w:r>
        <w:rPr>
          <w:rFonts w:ascii="Arial Narrow" w:hAnsi="Arial Narrow" w:cs="Arial Narrow" w:eastAsia="Arial Narrow"/>
          <w:b w:val="false"/>
          <w:i w:val="false"/>
          <w:strike w:val="false"/>
          <w:color w:val=""/>
        </w:rPr>
        <w:t>3</w:t>
      </w:r>
      <w:r>
        <w:rPr>
          <w:rFonts w:ascii="Arial Narrow" w:hAnsi="Arial Narrow" w:cs="Arial Narrow" w:eastAsia="Arial Narrow"/>
          <w:b w:val="false"/>
          <w:i w:val="false"/>
          <w:strike w:val="false"/>
          <w:color w:val=""/>
        </w:rPr>
        <w:t>) an estimate of the costs of professional reconnaissance and survey activities, prior to requiring such an evaluation through LURC procedures; (</w:t>
      </w:r>
      <w:r>
        <w:rPr>
          <w:rFonts w:ascii="Arial Narrow" w:hAnsi="Arial Narrow" w:cs="Arial Narrow" w:eastAsia="Arial Narrow"/>
          <w:b w:val="false"/>
          <w:i w:val="false"/>
          <w:strike w:val="false"/>
          <w:color w:val=""/>
        </w:rPr>
        <w:t>4</w:t>
      </w:r>
      <w:r>
        <w:rPr>
          <w:rFonts w:ascii="Arial Narrow" w:hAnsi="Arial Narrow" w:cs="Arial Narrow" w:eastAsia="Arial Narrow"/>
          <w:b w:val="false"/>
          <w:i w:val="false"/>
          <w:strike w:val="false"/>
          <w:color w:val=""/>
        </w:rPr>
        <w:t>) an approach to dealing with architectural design issues for both clustered and isolated historical structures and/or sites which occur within the jurisdiction; and (</w:t>
      </w:r>
      <w:r>
        <w:rPr>
          <w:rFonts w:ascii="Arial Narrow" w:hAnsi="Arial Narrow" w:cs="Arial Narrow" w:eastAsia="Arial Narrow"/>
          <w:b w:val="false"/>
          <w:i w:val="false"/>
          <w:strike w:val="false"/>
          <w:color w:val=""/>
        </w:rPr>
        <w:t>5</w:t>
      </w:r>
      <w:r>
        <w:rPr>
          <w:rFonts w:ascii="Arial Narrow" w:hAnsi="Arial Narrow" w:cs="Arial Narrow" w:eastAsia="Arial Narrow"/>
          <w:b w:val="false"/>
          <w:i w:val="false"/>
          <w:strike w:val="false"/>
          <w:color w:val=""/>
        </w:rPr>
        <w:t>) joint efforts to obtain funding to further investigate the extensive areas of the</w:t>
      </w:r>
      <w:r>
        <w:rPr>
          <w:rFonts w:ascii="Arial Narrow" w:hAnsi="Arial Narrow" w:cs="Arial Narrow" w:eastAsia="Arial Narrow"/>
          <w:b w:val="false"/>
          <w:i w:val="false"/>
          <w:strike w:val="false"/>
          <w:color w:val=""/>
        </w:rPr>
        <w:t xml:space="preserve"> jurisdiction not yet surveyed.</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2" Target="styles.xml" Type="http://schemas.openxmlformats.org/officeDocument/2006/relationships/styles"/>
<Relationship Id="rId3" Target="media/image1.tiff"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2018-01-14T18:31:32Z</dcterms:created>
  <dc:creator>Apache POI</dc:creator>
</cp:coreProperties>
</file>